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262" w:rsidRDefault="00564D18" w:rsidP="00246647">
      <w:pPr>
        <w:rPr>
          <w:rFonts w:ascii="Times New Roman" w:hAnsi="Times New Roman"/>
          <w:b/>
          <w:caps/>
          <w:sz w:val="28"/>
          <w:szCs w:val="28"/>
          <w:lang w:eastAsia="ar-SA"/>
        </w:rPr>
      </w:pPr>
      <w:r>
        <w:rPr>
          <w:rFonts w:ascii="Times New Roman" w:hAnsi="Times New Roman"/>
          <w:b/>
          <w:caps/>
          <w:noProof/>
          <w:sz w:val="28"/>
          <w:szCs w:val="28"/>
        </w:rPr>
        <w:drawing>
          <wp:inline distT="0" distB="0" distL="0" distR="0">
            <wp:extent cx="5905500" cy="835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D18" w:rsidRDefault="00564D18" w:rsidP="00246647">
      <w:pPr>
        <w:rPr>
          <w:rFonts w:ascii="Times New Roman" w:hAnsi="Times New Roman"/>
          <w:b/>
          <w:caps/>
          <w:sz w:val="28"/>
          <w:szCs w:val="28"/>
          <w:lang w:eastAsia="ar-SA"/>
        </w:rPr>
      </w:pPr>
    </w:p>
    <w:p w:rsidR="00564D18" w:rsidRDefault="00564D18" w:rsidP="00246647">
      <w:pPr>
        <w:rPr>
          <w:rFonts w:ascii="Times New Roman" w:hAnsi="Times New Roman"/>
          <w:b/>
          <w:sz w:val="24"/>
          <w:szCs w:val="24"/>
        </w:rPr>
      </w:pPr>
    </w:p>
    <w:p w:rsidR="00386AA4" w:rsidRDefault="00564D18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34075" cy="2762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Default="00386AA4" w:rsidP="00386AA4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86AA4" w:rsidRPr="00246647" w:rsidRDefault="00386AA4" w:rsidP="00246647">
      <w:pPr>
        <w:rPr>
          <w:rFonts w:ascii="Times New Roman" w:eastAsia="Calibri" w:hAnsi="Times New Roman"/>
          <w:b/>
          <w:bCs/>
          <w:sz w:val="24"/>
          <w:szCs w:val="24"/>
        </w:rPr>
      </w:pPr>
      <w:r w:rsidRPr="00011EA9">
        <w:rPr>
          <w:rFonts w:ascii="Times New Roman" w:eastAsia="Calibri" w:hAnsi="Times New Roman"/>
          <w:sz w:val="28"/>
          <w:szCs w:val="28"/>
        </w:rPr>
        <w:br w:type="page"/>
      </w:r>
      <w:r w:rsidR="00246647" w:rsidRPr="00246647">
        <w:rPr>
          <w:rFonts w:ascii="Times New Roman" w:eastAsia="Calibri" w:hAnsi="Times New Roman"/>
          <w:sz w:val="24"/>
          <w:szCs w:val="24"/>
        </w:rPr>
        <w:lastRenderedPageBreak/>
        <w:t xml:space="preserve">1. </w:t>
      </w:r>
      <w:r w:rsidRPr="00246647">
        <w:rPr>
          <w:rFonts w:ascii="Times New Roman" w:eastAsia="Calibri" w:hAnsi="Times New Roman"/>
          <w:b/>
          <w:bCs/>
          <w:sz w:val="24"/>
          <w:szCs w:val="24"/>
        </w:rPr>
        <w:t>ЦЕЛЬ И ЗАДАЧИ ДИСЦИПЛИНЫ</w:t>
      </w:r>
    </w:p>
    <w:p w:rsidR="00B3130A" w:rsidRPr="00CB72F8" w:rsidRDefault="00B3130A" w:rsidP="00D341A8">
      <w:pPr>
        <w:keepNext/>
        <w:suppressAutoHyphens/>
        <w:spacing w:after="0" w:line="240" w:lineRule="auto"/>
        <w:ind w:firstLine="799"/>
        <w:jc w:val="both"/>
        <w:outlineLvl w:val="2"/>
        <w:rPr>
          <w:rFonts w:ascii="Times New Roman" w:hAnsi="Times New Roman"/>
          <w:sz w:val="24"/>
          <w:szCs w:val="24"/>
        </w:rPr>
      </w:pPr>
      <w:bookmarkStart w:id="1" w:name="_Toc380504490"/>
      <w:bookmarkStart w:id="2" w:name="_Toc381095692"/>
      <w:r w:rsidRPr="00CB72F8">
        <w:rPr>
          <w:rFonts w:ascii="Times New Roman" w:hAnsi="Times New Roman"/>
          <w:b/>
          <w:bCs/>
          <w:sz w:val="24"/>
          <w:szCs w:val="24"/>
        </w:rPr>
        <w:t xml:space="preserve">Цель дисциплины </w:t>
      </w:r>
      <w:r w:rsidRPr="00CB72F8">
        <w:rPr>
          <w:rFonts w:ascii="Times New Roman" w:hAnsi="Times New Roman"/>
          <w:sz w:val="24"/>
          <w:szCs w:val="24"/>
        </w:rPr>
        <w:t>– дать общие представления о татарском богословском наследии, его основных представителях, роли богословия в моно и поликонфессиональном измерении, значения богословия для развития общества (региона, личности, рода, народа и т.д.).</w:t>
      </w:r>
    </w:p>
    <w:p w:rsidR="00B3130A" w:rsidRPr="00CB72F8" w:rsidRDefault="00B3130A" w:rsidP="00EB1FE6">
      <w:pPr>
        <w:keepNext/>
        <w:suppressAutoHyphens/>
        <w:spacing w:after="0" w:line="240" w:lineRule="auto"/>
        <w:ind w:left="799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B72F8">
        <w:rPr>
          <w:rFonts w:ascii="Times New Roman" w:hAnsi="Times New Roman"/>
          <w:b/>
          <w:bCs/>
          <w:sz w:val="24"/>
          <w:szCs w:val="24"/>
        </w:rPr>
        <w:t>Задачи дисциплины:</w:t>
      </w:r>
    </w:p>
    <w:p w:rsidR="00B3130A" w:rsidRPr="00CB72F8" w:rsidRDefault="00B3130A" w:rsidP="00D341A8">
      <w:pPr>
        <w:keepNext/>
        <w:suppressAutoHyphens/>
        <w:spacing w:after="0" w:line="240" w:lineRule="auto"/>
        <w:ind w:firstLine="799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B72F8">
        <w:rPr>
          <w:rFonts w:ascii="Times New Roman" w:hAnsi="Times New Roman"/>
          <w:sz w:val="24"/>
          <w:szCs w:val="24"/>
        </w:rPr>
        <w:t xml:space="preserve">изучить основные религиозные тексты и их роль в социальной жизни и истории; </w:t>
      </w:r>
    </w:p>
    <w:p w:rsidR="00B3130A" w:rsidRPr="00CB72F8" w:rsidRDefault="00B3130A" w:rsidP="00D341A8">
      <w:pPr>
        <w:keepNext/>
        <w:suppressAutoHyphens/>
        <w:spacing w:after="0" w:line="240" w:lineRule="auto"/>
        <w:ind w:firstLine="79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B72F8">
        <w:rPr>
          <w:rFonts w:ascii="Times New Roman" w:hAnsi="Times New Roman"/>
          <w:sz w:val="24"/>
          <w:szCs w:val="24"/>
        </w:rPr>
        <w:t>познакомить с основными богословскими понятиями и их отображением в татарских текстах;</w:t>
      </w:r>
    </w:p>
    <w:p w:rsidR="00B3130A" w:rsidRPr="00CB72F8" w:rsidRDefault="00B3130A" w:rsidP="00D341A8">
      <w:pPr>
        <w:keepNext/>
        <w:suppressAutoHyphens/>
        <w:spacing w:after="0" w:line="240" w:lineRule="auto"/>
        <w:ind w:firstLine="79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B72F8">
        <w:rPr>
          <w:rFonts w:ascii="Times New Roman" w:hAnsi="Times New Roman"/>
          <w:sz w:val="24"/>
          <w:szCs w:val="24"/>
        </w:rPr>
        <w:t>выработать умения и навыки анализа текстов, специфику татарских текстов в сравнении с другими регионами;</w:t>
      </w:r>
    </w:p>
    <w:p w:rsidR="00B3130A" w:rsidRDefault="00B3130A" w:rsidP="00D341A8">
      <w:pPr>
        <w:keepNext/>
        <w:suppressAutoHyphens/>
        <w:spacing w:after="0" w:line="240" w:lineRule="auto"/>
        <w:ind w:firstLine="79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B1FE6">
        <w:rPr>
          <w:rFonts w:ascii="Times New Roman" w:hAnsi="Times New Roman"/>
          <w:sz w:val="24"/>
          <w:szCs w:val="24"/>
        </w:rPr>
        <w:t>с</w:t>
      </w:r>
      <w:r w:rsidRPr="00CB72F8">
        <w:rPr>
          <w:rFonts w:ascii="Times New Roman" w:hAnsi="Times New Roman"/>
          <w:sz w:val="24"/>
          <w:szCs w:val="24"/>
        </w:rPr>
        <w:t>формирова</w:t>
      </w:r>
      <w:r w:rsidR="00EB1FE6">
        <w:rPr>
          <w:rFonts w:ascii="Times New Roman" w:hAnsi="Times New Roman"/>
          <w:sz w:val="24"/>
          <w:szCs w:val="24"/>
        </w:rPr>
        <w:t>ть</w:t>
      </w:r>
      <w:r w:rsidRPr="00CB72F8">
        <w:rPr>
          <w:rFonts w:ascii="Times New Roman" w:hAnsi="Times New Roman"/>
          <w:sz w:val="24"/>
          <w:szCs w:val="24"/>
        </w:rPr>
        <w:t xml:space="preserve"> целостно</w:t>
      </w:r>
      <w:r w:rsidR="00EB1FE6">
        <w:rPr>
          <w:rFonts w:ascii="Times New Roman" w:hAnsi="Times New Roman"/>
          <w:sz w:val="24"/>
          <w:szCs w:val="24"/>
        </w:rPr>
        <w:t>е</w:t>
      </w:r>
      <w:r w:rsidRPr="00CB72F8">
        <w:rPr>
          <w:rFonts w:ascii="Times New Roman" w:hAnsi="Times New Roman"/>
          <w:sz w:val="24"/>
          <w:szCs w:val="24"/>
        </w:rPr>
        <w:t xml:space="preserve"> восприятия теологии, сконструировать методологию изучения (предложить изучение с помощью термина «Исламская публичная сфера»).</w:t>
      </w:r>
    </w:p>
    <w:p w:rsidR="00D341A8" w:rsidRPr="00CB72F8" w:rsidRDefault="00D341A8" w:rsidP="00D341A8">
      <w:pPr>
        <w:keepNext/>
        <w:suppressAutoHyphens/>
        <w:spacing w:after="0" w:line="240" w:lineRule="auto"/>
        <w:ind w:firstLine="799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D341A8" w:rsidRPr="00987C42" w:rsidRDefault="00246647" w:rsidP="0024664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/>
          <w:b/>
          <w:bCs/>
          <w:sz w:val="24"/>
          <w:szCs w:val="32"/>
        </w:rPr>
      </w:pPr>
      <w:r>
        <w:rPr>
          <w:rFonts w:ascii="Times New Roman" w:eastAsia="Calibri" w:hAnsi="Times New Roman"/>
          <w:b/>
          <w:bCs/>
          <w:sz w:val="24"/>
          <w:szCs w:val="32"/>
        </w:rPr>
        <w:t xml:space="preserve">2. </w:t>
      </w:r>
      <w:r w:rsidR="00D341A8" w:rsidRPr="00987C42">
        <w:rPr>
          <w:rFonts w:ascii="Times New Roman" w:eastAsia="Calibri" w:hAnsi="Times New Roman"/>
          <w:b/>
          <w:bCs/>
          <w:sz w:val="24"/>
          <w:szCs w:val="32"/>
        </w:rPr>
        <w:t xml:space="preserve">МЕСТО ДИСЦИПЛИНЫ В СТРУКТУРЕ </w:t>
      </w:r>
      <w:r w:rsidR="00D341A8">
        <w:rPr>
          <w:rFonts w:ascii="Times New Roman" w:eastAsia="Calibri" w:hAnsi="Times New Roman"/>
          <w:b/>
          <w:bCs/>
          <w:sz w:val="24"/>
          <w:szCs w:val="32"/>
        </w:rPr>
        <w:t>ООП</w:t>
      </w:r>
      <w:r w:rsidR="00D341A8" w:rsidRPr="00987C42">
        <w:rPr>
          <w:rFonts w:ascii="Times New Roman" w:eastAsia="Calibri" w:hAnsi="Times New Roman"/>
          <w:b/>
          <w:bCs/>
          <w:sz w:val="24"/>
          <w:szCs w:val="32"/>
        </w:rPr>
        <w:t xml:space="preserve"> АСПИРАНТУРЫ</w:t>
      </w:r>
    </w:p>
    <w:p w:rsidR="00B3130A" w:rsidRPr="00782B38" w:rsidRDefault="00B3130A" w:rsidP="00B313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2B38">
        <w:rPr>
          <w:rFonts w:ascii="Times New Roman" w:hAnsi="Times New Roman"/>
          <w:sz w:val="24"/>
          <w:szCs w:val="24"/>
        </w:rPr>
        <w:t>Специальная дисциплина «</w:t>
      </w:r>
      <w:r w:rsidR="00D341A8">
        <w:rPr>
          <w:rFonts w:ascii="Times New Roman" w:hAnsi="Times New Roman"/>
          <w:sz w:val="24"/>
          <w:szCs w:val="24"/>
        </w:rPr>
        <w:t>Татарская богословская мысль</w:t>
      </w:r>
      <w:r w:rsidRPr="00782B38">
        <w:rPr>
          <w:rFonts w:ascii="Times New Roman" w:hAnsi="Times New Roman"/>
          <w:sz w:val="24"/>
          <w:szCs w:val="24"/>
        </w:rPr>
        <w:t xml:space="preserve">» включена в раздел </w:t>
      </w:r>
      <w:r w:rsidR="00191262" w:rsidRPr="00191262">
        <w:rPr>
          <w:rFonts w:ascii="Times New Roman" w:hAnsi="Times New Roman"/>
          <w:sz w:val="24"/>
          <w:szCs w:val="24"/>
        </w:rPr>
        <w:t>ОК 2.1 «Образовательный компонент» основной образовательной программы</w:t>
      </w:r>
      <w:r w:rsidRPr="00782B38">
        <w:rPr>
          <w:rFonts w:ascii="Times New Roman" w:hAnsi="Times New Roman"/>
          <w:sz w:val="24"/>
          <w:szCs w:val="24"/>
        </w:rPr>
        <w:t>, относится к базовой части и направлена на сдачу кандидатских экзаменов. Осваивается на 1</w:t>
      </w:r>
      <w:r w:rsidR="00D341A8">
        <w:rPr>
          <w:rFonts w:ascii="Times New Roman" w:hAnsi="Times New Roman"/>
          <w:sz w:val="24"/>
          <w:szCs w:val="24"/>
        </w:rPr>
        <w:t xml:space="preserve"> курсе</w:t>
      </w:r>
      <w:r w:rsidRPr="00782B38">
        <w:rPr>
          <w:rFonts w:ascii="Times New Roman" w:hAnsi="Times New Roman"/>
          <w:sz w:val="24"/>
          <w:szCs w:val="24"/>
        </w:rPr>
        <w:t xml:space="preserve"> (в</w:t>
      </w:r>
      <w:r w:rsidR="00D341A8">
        <w:rPr>
          <w:rFonts w:ascii="Times New Roman" w:hAnsi="Times New Roman"/>
          <w:sz w:val="24"/>
          <w:szCs w:val="24"/>
        </w:rPr>
        <w:t>о 2</w:t>
      </w:r>
      <w:r w:rsidRPr="00782B38">
        <w:rPr>
          <w:rFonts w:ascii="Times New Roman" w:hAnsi="Times New Roman"/>
          <w:sz w:val="24"/>
          <w:szCs w:val="24"/>
        </w:rPr>
        <w:t xml:space="preserve"> семестр</w:t>
      </w:r>
      <w:r w:rsidR="00D341A8">
        <w:rPr>
          <w:rFonts w:ascii="Times New Roman" w:hAnsi="Times New Roman"/>
          <w:sz w:val="24"/>
          <w:szCs w:val="24"/>
        </w:rPr>
        <w:t>е</w:t>
      </w:r>
      <w:r w:rsidR="00191262">
        <w:rPr>
          <w:rFonts w:ascii="Times New Roman" w:hAnsi="Times New Roman"/>
          <w:sz w:val="24"/>
          <w:szCs w:val="24"/>
        </w:rPr>
        <w:t>).</w:t>
      </w:r>
    </w:p>
    <w:p w:rsidR="00B3130A" w:rsidRPr="00782B38" w:rsidRDefault="00B3130A" w:rsidP="00B313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2B38">
        <w:rPr>
          <w:rFonts w:ascii="Times New Roman" w:hAnsi="Times New Roman"/>
          <w:sz w:val="24"/>
          <w:szCs w:val="24"/>
        </w:rPr>
        <w:t>Данная программа рассчитана на аспирантов (соискателей), изучивших базовые религиоведческие дисциплины по программам специальности или направления подготовки и сдавших соответствующий экзамен. Специальная дисциплина связана с такими курсами программы, как «История и философия науки», «</w:t>
      </w:r>
      <w:r w:rsidR="00D341A8">
        <w:rPr>
          <w:rFonts w:ascii="Times New Roman" w:hAnsi="Times New Roman"/>
          <w:sz w:val="24"/>
          <w:szCs w:val="24"/>
        </w:rPr>
        <w:t>Философия религии и религиоведение</w:t>
      </w:r>
      <w:r w:rsidRPr="00782B38">
        <w:rPr>
          <w:rFonts w:ascii="Times New Roman" w:hAnsi="Times New Roman"/>
          <w:sz w:val="24"/>
          <w:szCs w:val="24"/>
        </w:rPr>
        <w:t xml:space="preserve">», «История ислама в России», «Геополитика ислама», </w:t>
      </w:r>
      <w:r w:rsidR="00D341A8" w:rsidRPr="00782B38">
        <w:rPr>
          <w:rFonts w:ascii="Times New Roman" w:hAnsi="Times New Roman"/>
          <w:sz w:val="24"/>
          <w:szCs w:val="24"/>
        </w:rPr>
        <w:t>«</w:t>
      </w:r>
      <w:r w:rsidR="00D341A8">
        <w:rPr>
          <w:rFonts w:ascii="Times New Roman" w:hAnsi="Times New Roman"/>
          <w:sz w:val="24"/>
          <w:szCs w:val="24"/>
        </w:rPr>
        <w:t>Актуальные проблемы современности и м</w:t>
      </w:r>
      <w:r w:rsidR="00D341A8" w:rsidRPr="00782B38">
        <w:rPr>
          <w:rFonts w:ascii="Times New Roman" w:hAnsi="Times New Roman"/>
          <w:sz w:val="24"/>
          <w:szCs w:val="24"/>
        </w:rPr>
        <w:t>ир-системный анализ</w:t>
      </w:r>
      <w:r w:rsidR="00D341A8">
        <w:rPr>
          <w:rFonts w:ascii="Times New Roman" w:hAnsi="Times New Roman"/>
          <w:sz w:val="24"/>
          <w:szCs w:val="24"/>
        </w:rPr>
        <w:t>»</w:t>
      </w:r>
      <w:r w:rsidRPr="00782B38">
        <w:rPr>
          <w:rFonts w:ascii="Times New Roman" w:hAnsi="Times New Roman"/>
          <w:sz w:val="24"/>
          <w:szCs w:val="24"/>
        </w:rPr>
        <w:t xml:space="preserve">. </w:t>
      </w:r>
    </w:p>
    <w:p w:rsidR="00B3130A" w:rsidRPr="00E45FBE" w:rsidRDefault="00B3130A" w:rsidP="00B313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2B38">
        <w:rPr>
          <w:rFonts w:ascii="Times New Roman" w:hAnsi="Times New Roman"/>
          <w:sz w:val="24"/>
          <w:szCs w:val="24"/>
        </w:rPr>
        <w:t xml:space="preserve">Тематическое наполнение дисциплины </w:t>
      </w:r>
      <w:r w:rsidR="00D341A8" w:rsidRPr="00782B38">
        <w:rPr>
          <w:rFonts w:ascii="Times New Roman" w:hAnsi="Times New Roman"/>
          <w:sz w:val="24"/>
          <w:szCs w:val="24"/>
        </w:rPr>
        <w:t>«</w:t>
      </w:r>
      <w:r w:rsidR="00D341A8">
        <w:rPr>
          <w:rFonts w:ascii="Times New Roman" w:hAnsi="Times New Roman"/>
          <w:sz w:val="24"/>
          <w:szCs w:val="24"/>
        </w:rPr>
        <w:t>Татарская богословская мысль</w:t>
      </w:r>
      <w:r w:rsidR="00D341A8" w:rsidRPr="00782B38">
        <w:rPr>
          <w:rFonts w:ascii="Times New Roman" w:hAnsi="Times New Roman"/>
          <w:sz w:val="24"/>
          <w:szCs w:val="24"/>
        </w:rPr>
        <w:t>»</w:t>
      </w:r>
      <w:r w:rsidRPr="00782B38">
        <w:rPr>
          <w:rFonts w:ascii="Times New Roman" w:hAnsi="Times New Roman"/>
          <w:sz w:val="24"/>
          <w:szCs w:val="24"/>
        </w:rPr>
        <w:t xml:space="preserve"> связано с научно-исследовательской работой аспирантов (соискателей).</w:t>
      </w:r>
    </w:p>
    <w:p w:rsidR="00B3130A" w:rsidRPr="00E45FBE" w:rsidRDefault="00B3130A" w:rsidP="00B3130A">
      <w:pPr>
        <w:keepNext/>
        <w:suppressAutoHyphens/>
        <w:spacing w:before="120"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E45FBE">
        <w:rPr>
          <w:rFonts w:ascii="Times New Roman" w:hAnsi="Times New Roman"/>
          <w:b/>
          <w:bCs/>
          <w:sz w:val="24"/>
          <w:szCs w:val="24"/>
        </w:rPr>
        <w:t xml:space="preserve">1.3 </w:t>
      </w:r>
      <w:bookmarkEnd w:id="1"/>
      <w:bookmarkEnd w:id="2"/>
      <w:r w:rsidRPr="00E45FBE">
        <w:rPr>
          <w:rFonts w:ascii="Times New Roman" w:hAnsi="Times New Roman"/>
          <w:b/>
          <w:sz w:val="24"/>
          <w:szCs w:val="24"/>
        </w:rPr>
        <w:t>Перечень компетенций, которые должны быть реализованы в ходе освоения дисциплины</w:t>
      </w:r>
    </w:p>
    <w:p w:rsidR="00B3130A" w:rsidRPr="008436A6" w:rsidRDefault="00B3130A" w:rsidP="00B3130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436A6">
        <w:rPr>
          <w:rFonts w:ascii="Times New Roman" w:hAnsi="Times New Roman"/>
          <w:sz w:val="24"/>
          <w:szCs w:val="24"/>
        </w:rPr>
        <w:t xml:space="preserve">УК-1 – </w:t>
      </w:r>
      <w:r w:rsidRPr="000F66DF">
        <w:rPr>
          <w:rFonts w:ascii="Times New Roman" w:hAnsi="Times New Roman"/>
          <w:sz w:val="24"/>
          <w:szCs w:val="24"/>
        </w:rPr>
        <w:t>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</w:r>
    </w:p>
    <w:p w:rsidR="00B3130A" w:rsidRDefault="00B3130A" w:rsidP="00B313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УК-3 - </w:t>
      </w:r>
      <w:r w:rsidRPr="00653717">
        <w:rPr>
          <w:rFonts w:ascii="Times New Roman" w:hAnsi="Times New Roman"/>
          <w:sz w:val="24"/>
          <w:szCs w:val="24"/>
        </w:rPr>
        <w:t>готовность участвовать в работе российских и международных исследовательских коллективов по решению по решению научных и научно-образовательных задач</w:t>
      </w:r>
    </w:p>
    <w:p w:rsidR="00B3130A" w:rsidRDefault="00B3130A" w:rsidP="00B313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36A6">
        <w:rPr>
          <w:rFonts w:ascii="Times New Roman" w:hAnsi="Times New Roman"/>
          <w:sz w:val="24"/>
          <w:szCs w:val="24"/>
        </w:rPr>
        <w:t xml:space="preserve">ОПК-1 – </w:t>
      </w:r>
      <w:r w:rsidRPr="000F66DF">
        <w:rPr>
          <w:rFonts w:ascii="Times New Roman" w:hAnsi="Times New Roman"/>
          <w:sz w:val="24"/>
          <w:szCs w:val="24"/>
        </w:rPr>
        <w:t>способность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</w:t>
      </w:r>
    </w:p>
    <w:p w:rsidR="00B3130A" w:rsidRPr="00653717" w:rsidRDefault="00B3130A" w:rsidP="00B31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3717">
        <w:rPr>
          <w:rFonts w:ascii="Times New Roman" w:eastAsia="TimesNewRomanPSMT" w:hAnsi="Times New Roman"/>
          <w:sz w:val="24"/>
          <w:szCs w:val="24"/>
        </w:rPr>
        <w:t xml:space="preserve">ПК-2 </w:t>
      </w:r>
      <w:r w:rsidRPr="00653717">
        <w:rPr>
          <w:rFonts w:ascii="Times New Roman" w:hAnsi="Times New Roman"/>
          <w:sz w:val="24"/>
          <w:szCs w:val="24"/>
        </w:rPr>
        <w:t xml:space="preserve">– </w:t>
      </w:r>
      <w:r w:rsidRPr="00653717">
        <w:rPr>
          <w:rFonts w:ascii="Times New Roman" w:eastAsia="TimesNewRomanPSMT" w:hAnsi="Times New Roman"/>
          <w:sz w:val="24"/>
          <w:szCs w:val="24"/>
        </w:rPr>
        <w:t xml:space="preserve">способность осуществлять биологическую, экологическую экспертизу, биологический, экологический мониторинг, оценку и восстановление территориальных биоресурсов и природной среды </w:t>
      </w:r>
    </w:p>
    <w:p w:rsidR="002767F7" w:rsidRPr="002767F7" w:rsidRDefault="002767F7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2767F7" w:rsidRDefault="002767F7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Calibri" w:hAnsi="Times New Roman"/>
          <w:bCs/>
          <w:sz w:val="24"/>
          <w:szCs w:val="32"/>
          <w:highlight w:val="yellow"/>
        </w:rPr>
        <w:sectPr w:rsidR="002767F7" w:rsidSect="002767F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86AA4" w:rsidRPr="00800856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Calibri" w:hAnsi="Times New Roman"/>
          <w:bCs/>
          <w:sz w:val="24"/>
          <w:szCs w:val="32"/>
        </w:rPr>
      </w:pPr>
      <w:r w:rsidRPr="00800856">
        <w:rPr>
          <w:rFonts w:ascii="Times New Roman" w:eastAsia="Calibri" w:hAnsi="Times New Roman"/>
          <w:bCs/>
          <w:sz w:val="24"/>
          <w:szCs w:val="32"/>
        </w:rPr>
        <w:lastRenderedPageBreak/>
        <w:t>Таблица 1</w:t>
      </w:r>
    </w:p>
    <w:p w:rsidR="00386AA4" w:rsidRPr="00800856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Cs/>
          <w:sz w:val="24"/>
          <w:szCs w:val="32"/>
        </w:rPr>
      </w:pPr>
      <w:r w:rsidRPr="00800856">
        <w:rPr>
          <w:rFonts w:ascii="Times New Roman" w:eastAsia="Calibri" w:hAnsi="Times New Roman"/>
          <w:bCs/>
          <w:sz w:val="24"/>
          <w:szCs w:val="32"/>
        </w:rPr>
        <w:t>Формируемые компетенции</w:t>
      </w:r>
    </w:p>
    <w:tbl>
      <w:tblPr>
        <w:tblW w:w="16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2408"/>
        <w:gridCol w:w="2578"/>
        <w:gridCol w:w="2578"/>
        <w:gridCol w:w="2993"/>
        <w:gridCol w:w="2993"/>
      </w:tblGrid>
      <w:tr w:rsidR="006B1DC7" w:rsidRPr="00D341A8" w:rsidTr="006B1DC7">
        <w:trPr>
          <w:jc w:val="center"/>
        </w:trPr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Компетенции обучающегося, формируемые в результате освоения дисциплины (модуля)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DC7" w:rsidRPr="00D341A8" w:rsidRDefault="006B1DC7" w:rsidP="006B1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Критерии оценивания результатов обучения</w:t>
            </w:r>
          </w:p>
        </w:tc>
      </w:tr>
      <w:tr w:rsidR="006B1DC7" w:rsidRPr="00D341A8" w:rsidTr="006B1DC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DC7" w:rsidRPr="00D341A8" w:rsidRDefault="006B1DC7" w:rsidP="006B1DC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DC7" w:rsidRPr="00D341A8" w:rsidRDefault="006B1DC7" w:rsidP="006B1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DC7" w:rsidRPr="00D341A8" w:rsidRDefault="006B1DC7" w:rsidP="006B1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DC7" w:rsidRPr="00D341A8" w:rsidRDefault="006B1DC7" w:rsidP="006B1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DC7" w:rsidRPr="00D341A8" w:rsidRDefault="006B1DC7" w:rsidP="006B1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DC7" w:rsidRPr="00D341A8" w:rsidRDefault="006B1DC7" w:rsidP="006B1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6B1DC7" w:rsidRPr="00D341A8" w:rsidTr="006B1DC7">
        <w:trPr>
          <w:jc w:val="center"/>
        </w:trPr>
        <w:tc>
          <w:tcPr>
            <w:tcW w:w="16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  <w:lang w:eastAsia="en-US"/>
              </w:rPr>
            </w:pPr>
            <w:r w:rsidRPr="00D341A8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УК-1 – 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      </w:r>
          </w:p>
        </w:tc>
      </w:tr>
      <w:tr w:rsidR="006B1DC7" w:rsidRPr="00D341A8" w:rsidTr="006B1DC7">
        <w:trPr>
          <w:jc w:val="center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E468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  <w:lang w:eastAsia="en-US"/>
              </w:rPr>
            </w:pPr>
            <w:r w:rsidRPr="00D341A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Знать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методы критического анализа и оценки современных научных достижений</w:t>
            </w:r>
            <w:r w:rsidR="00AE2F93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татарского богословия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, а также методы генерирования новых идей при решении исследовательских и практических задач, в том числе в междисциплинарных областях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ind w:left="-19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pacing w:val="-8"/>
                <w:sz w:val="24"/>
                <w:szCs w:val="24"/>
                <w:lang w:eastAsia="en-US"/>
              </w:rPr>
              <w:t>Не знает.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Недостаточные знания методов критического анализа и оценки современных научных достижений</w:t>
            </w:r>
            <w:r w:rsidR="00AE2F93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татарского богословия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, а также методов генерирования новых идей при решении исследовательских и практических задач.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Общие, но не структурированные знания методов критического анализа и оценки современных научных достижений</w:t>
            </w:r>
            <w:r w:rsidR="00AE2F93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татарского богословия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, а также методов генерирования новых идей при решении исследовательских и практических задач.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Содержаться отдельные пробелы в знаниях об основных методах анализа и оценки современных научных достижений</w:t>
            </w:r>
            <w:r w:rsidR="00AE2F93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татарского богословия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, а также методов генерирования новых идей при решении исследовательских и практических задач, в том числе междисциплинарных.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Сформированные знания методов критического анализа и оценки современных научных достижений</w:t>
            </w:r>
            <w:r w:rsidR="00AE2F93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татарского богословия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, а также методов генерирования новых идей при решении исследовательских и практических задач, в том числе междисциплинарных.</w:t>
            </w:r>
          </w:p>
        </w:tc>
      </w:tr>
      <w:tr w:rsidR="006B1DC7" w:rsidRPr="00D341A8" w:rsidTr="006B1DC7">
        <w:trPr>
          <w:jc w:val="center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E468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Уметь</w:t>
            </w:r>
            <w:r w:rsidRPr="00D341A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анализировать альтернативные </w:t>
            </w:r>
            <w:r w:rsidR="00AE2F93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концепции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истории, в том числе татарского богословия, </w:t>
            </w:r>
            <w:r w:rsidR="00AE2F93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для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решения исследовательских и практических задач и оценивать их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ind w:lef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Не умеет.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AE2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Частично освоено умение анализировать альтернативные </w:t>
            </w:r>
            <w:r w:rsidR="00AE2F93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концепции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истории, в том числе татарского богословия, </w:t>
            </w:r>
            <w:r w:rsidR="00AE2F93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для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решения исследовательских и практических задач.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AE2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систематически осуществляемые анализ альтернативных </w:t>
            </w:r>
            <w:r w:rsidR="00AE2F93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концепций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истории, в том числе татарского богословия, </w:t>
            </w:r>
            <w:r w:rsidR="00AE2F93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для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решения исследовательских и практических задач.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AE2F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Имеются отдельные пробелы в умении анализировать альтернативные </w:t>
            </w:r>
            <w:r w:rsidR="00AE2F93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концепции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истории, в том числе татарского богословия, </w:t>
            </w:r>
            <w:r w:rsidR="00AE2F93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для решения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исследовательских задач.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Сформированное умение анализировать альтернативные </w:t>
            </w:r>
            <w:r w:rsidR="00AE2F93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концепции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истории, в том числе татарского богословия, </w:t>
            </w:r>
            <w:r w:rsidR="00AE2F93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для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решения исследовательских и практических задач.</w:t>
            </w:r>
          </w:p>
        </w:tc>
      </w:tr>
      <w:tr w:rsidR="006B1DC7" w:rsidRPr="00D341A8" w:rsidTr="006B1DC7">
        <w:trPr>
          <w:jc w:val="center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E4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Владеть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навыками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критического анализа и оценки современных научных достижений и результатов деятельности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татарском богословии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, в том числе в междисциплинарных областях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ind w:lef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Не владеет.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E4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Фрагментарное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применение навыков критического анализа и оценки современных научных достижений и результатов деятельности</w:t>
            </w:r>
            <w:r w:rsidR="006E4681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татарском богословии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E52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Не систематическое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применение навыков критического анализа и оценки современных научных достижений и результатов деятельности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татарском богословии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Имеются отдельные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пробелы в применение навыков критического анализа и оценки современных научных достижений и результатов деятельности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татарском богословии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Владеет всеми навыками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критического анализа и оценки современных научных достижений и результатов деятельности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татарском богословии</w:t>
            </w:r>
          </w:p>
        </w:tc>
      </w:tr>
      <w:tr w:rsidR="006B1DC7" w:rsidRPr="00D341A8" w:rsidTr="006B1DC7">
        <w:trPr>
          <w:jc w:val="center"/>
        </w:trPr>
        <w:tc>
          <w:tcPr>
            <w:tcW w:w="16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lastRenderedPageBreak/>
              <w:t>УК – 3 Готовность участвовать в работе российских и международных исследовательских коллективов по решению научных и научно-образовательных задач</w:t>
            </w:r>
          </w:p>
        </w:tc>
      </w:tr>
      <w:tr w:rsidR="006B1DC7" w:rsidRPr="00D341A8" w:rsidTr="006B1DC7">
        <w:trPr>
          <w:jc w:val="center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B1DC7" w:rsidRPr="00D341A8" w:rsidRDefault="006B1DC7" w:rsidP="006E468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особенности представления результатов научной деятельности </w:t>
            </w:r>
            <w:r w:rsidR="00F64F56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теме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татарского богословского наследия</w:t>
            </w:r>
            <w:r w:rsidR="00F64F56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устной и письменной форме при  работе в российских и международных исследовательских коллективах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Отсутствие знаний</w:t>
            </w:r>
          </w:p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Фрагментарные знания особенностей предоставления результатов научной деятельности </w:t>
            </w:r>
            <w:r w:rsidR="00F64F56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теме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татарского богословского наследия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устной и письменной форме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Неполные знания особенностей представления результатов научной деятельности </w:t>
            </w:r>
            <w:r w:rsidR="00F64F56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теме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татарского богословского наследия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устной и письменной форме, при работе в российских и международных коллективах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Сформированные, но содержащие отдельные пробелы знания основных особенностей представления результатов научной деятельности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татарского богословского наследия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устной и письменной форме при работе в российских и международных исследовательских коллективах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Сформированные и систематические знания особенностей представления результатов научной деятельности </w:t>
            </w:r>
            <w:r w:rsidR="00F64F56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теме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татарского богословского наследия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устной и письменной форме при работе в российских и международных исследовательских коллективах</w:t>
            </w:r>
          </w:p>
        </w:tc>
      </w:tr>
      <w:tr w:rsidR="006B1DC7" w:rsidRPr="00D341A8" w:rsidTr="006B1DC7">
        <w:trPr>
          <w:jc w:val="center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DC7" w:rsidRPr="00D341A8" w:rsidRDefault="006B1DC7" w:rsidP="006B1DC7">
            <w:pPr>
              <w:widowControl w:val="0"/>
              <w:spacing w:after="0" w:line="240" w:lineRule="auto"/>
              <w:ind w:right="8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341A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Уметь</w:t>
            </w:r>
            <w:r w:rsidRPr="00D341A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6B1DC7" w:rsidRPr="00D341A8" w:rsidRDefault="006B1DC7" w:rsidP="006E4681">
            <w:pPr>
              <w:widowControl w:val="0"/>
              <w:spacing w:after="0" w:line="240" w:lineRule="auto"/>
              <w:ind w:right="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следовать нормам, принятым в научном общении при работе в российских и международных исследовательских коллективах с целью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решения научных и научно-образовательных задач</w:t>
            </w:r>
            <w:r w:rsidR="00F64F56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области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татарского богословия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Отсутствие умений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Фрагментарное  следование нормам, принятым в научном общении при работе в российских и международных исследовательских коллективах с целью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решения научных и научно-образовательных задач</w:t>
            </w:r>
            <w:r w:rsidR="00F64F5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В целом успешное, но не систематическое следование нормам, принятым в научном общении при работе в российских и международных исследовательских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коллективах с целью решения научных и научно-образовательных задач</w:t>
            </w:r>
            <w:r w:rsidR="00F64F5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В целом успешное, но содержащее отдельные пробелы умение следовать основным нормам, принятым в научном общении при работе в российских и международных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исследовательских коллективах с целью решения научных и научно-образовательных задач</w:t>
            </w:r>
            <w:r w:rsidR="00F64F5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Успешное и систематическое следование нормам, принятым в научном общении, для успешной работы в российских и международных исследовательских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коллективах с целью решения научных и научно-образовательных задач</w:t>
            </w:r>
            <w:r w:rsidR="00F64F5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</w:tr>
      <w:tr w:rsidR="006B1DC7" w:rsidRPr="00D341A8" w:rsidTr="006B1DC7">
        <w:trPr>
          <w:jc w:val="center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Владеть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технологиями оценки результатов коллективной деятельности по решению научных и научно-образовательных задач</w:t>
            </w:r>
            <w:r w:rsidR="00F64F56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6E468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, в том числе ведущейся на иностранном языке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Отсутствие навыков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Фрагментарное применение технологий оценки результатов коллективной деятельности по решению научных и научно-образовательных задач</w:t>
            </w:r>
            <w:r w:rsidR="00F64F5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, в том числе ведущейся на иностранном языке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целом успешное, но не систематическое применение технологий оценки результатов коллективной деятельности по решению научных и научно-образовательных задач</w:t>
            </w:r>
            <w:r w:rsidR="00F64F5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, в том числе ведущейся на иностранном языке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целом успешное, но сопровождающееся отдельными ошибками применение технологий оценки результатов коллективной деятельности по решению научных и научно-образовательных задач</w:t>
            </w:r>
            <w:r w:rsidR="00F64F5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, в том числе ведущейся на иностранном языке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Успешное и систематическое применение технологий оценки результатов коллективной деятельности по решению научных и научно-образовательных задач</w:t>
            </w:r>
            <w:r w:rsidR="002103BC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, в том числе ведущейся на иностранном языке</w:t>
            </w:r>
          </w:p>
        </w:tc>
      </w:tr>
      <w:tr w:rsidR="006B1DC7" w:rsidRPr="00D341A8" w:rsidTr="006B1DC7">
        <w:trPr>
          <w:jc w:val="center"/>
        </w:trPr>
        <w:tc>
          <w:tcPr>
            <w:tcW w:w="16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  <w:lang w:eastAsia="en-US"/>
              </w:rPr>
            </w:pPr>
            <w:r w:rsidRPr="00D341A8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ОПК-1 – Способность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</w:t>
            </w:r>
          </w:p>
        </w:tc>
      </w:tr>
      <w:tr w:rsidR="006B1DC7" w:rsidRPr="00D341A8" w:rsidTr="006B1DC7">
        <w:trPr>
          <w:jc w:val="center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наиболее важные научные результаты и проблемы в области гуманитарных наук, а также современные методы исследований и информационно-коммуникационные технологии</w:t>
            </w:r>
            <w:r w:rsidR="0042608F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области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татарского богословия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ind w:left="-19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pacing w:val="-8"/>
                <w:sz w:val="24"/>
                <w:szCs w:val="24"/>
                <w:lang w:eastAsia="en-US"/>
              </w:rPr>
              <w:lastRenderedPageBreak/>
              <w:t>Не знает.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Недостаточные знания о результатах и проблемах в области гуманитарных наук, а также о современных методах исследований и информационно-коммуникационных технологиях</w:t>
            </w:r>
            <w:r w:rsidR="0042608F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Неполные представления о результатах и проблемах в области гуманитарных наук, а также современных методах исследований и информационно-коммуникационных технологиях</w:t>
            </w:r>
            <w:r w:rsidR="0042608F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области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татарского богословия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Имеются отдельные пробелы в представлении о результатах и проблемах, в области гуманитарных наук, а также о современных методах исследований и информационно-коммуникационных технологиях</w:t>
            </w:r>
            <w:r w:rsidR="0042608F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области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татарского богословия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Сформированные систематические представления о результатах и проблемах в области гуманитарных наук, а также о современных методах исследований и информационно-коммуникационных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технологиях</w:t>
            </w:r>
            <w:r w:rsidR="0042608F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</w:tr>
      <w:tr w:rsidR="006B1DC7" w:rsidRPr="00D341A8" w:rsidTr="006B1DC7">
        <w:trPr>
          <w:jc w:val="center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Уметь</w:t>
            </w:r>
            <w:r w:rsidRPr="00D341A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применять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самостоятельной научно-исследовательской деятельности в области гуманитарных наук</w:t>
            </w:r>
            <w:r w:rsidRPr="00D341A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основные и современные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методы исследований</w:t>
            </w:r>
            <w:r w:rsidR="0042608F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ind w:lef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Не умеет.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Фрагментарное умение разработки и применения методов и алгоритмов научных исследований</w:t>
            </w:r>
            <w:r w:rsidR="0042608F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целом успешное, но не систематическое умение разработки и применения методов и алгоритмов научных исследований</w:t>
            </w:r>
            <w:r w:rsidR="0042608F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Имеются отдельные пробелы в умении применять методы и алгоритмов научных исследований</w:t>
            </w:r>
            <w:r w:rsidR="0042608F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Сформированное умение разработки и применения методов и алгоритмов научных исследований</w:t>
            </w:r>
            <w:r w:rsidR="0042608F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</w:tr>
      <w:tr w:rsidR="006B1DC7" w:rsidRPr="00D341A8" w:rsidTr="006B1DC7">
        <w:trPr>
          <w:jc w:val="center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Владеть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инструментами поиска результатов научно-исследовательскую деятельность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ind w:lef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Не владеет.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Владеет информацией об инструментах поиска результатов научно-исследовательскую деятельность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Владеет некоторыми инструментами поиска результатов научно-исследовательскую деятельность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Владеет отдельными инструментами поиска результатов научно-исследовательскую деятельность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Владеет системой инструментами поиска результатов научно-исследовательскую деятельность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6B1DC7" w:rsidRPr="00D341A8" w:rsidTr="006B1DC7">
        <w:trPr>
          <w:jc w:val="center"/>
        </w:trPr>
        <w:tc>
          <w:tcPr>
            <w:tcW w:w="16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D341A8">
              <w:rPr>
                <w:rFonts w:ascii="Times New Roman" w:eastAsia="TimesNewRomanPSMT" w:hAnsi="Times New Roman"/>
                <w:b/>
                <w:i/>
                <w:sz w:val="24"/>
                <w:szCs w:val="24"/>
                <w:lang w:eastAsia="en-US"/>
              </w:rPr>
              <w:t>ПК-2 Готовность организовывать работы в составе групп и по индивидуальным проектам, управлять коллективами в соответствии с профессиональными задачами</w:t>
            </w:r>
          </w:p>
        </w:tc>
      </w:tr>
      <w:tr w:rsidR="006B1DC7" w:rsidRPr="00D341A8" w:rsidTr="006B1DC7">
        <w:trPr>
          <w:jc w:val="center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  <w:lang w:eastAsia="en-US"/>
              </w:rPr>
            </w:pPr>
            <w:r w:rsidRPr="00D341A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основные принципы организаций работ в составе групп и по индивидуальным проектам; механизмы управления коллективами в соответствии с профессиональными задачами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области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татарского богословия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Отсутствие знаний</w:t>
            </w:r>
          </w:p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Фрагментарные знания основных принципов организации работ в составе групп и по индивидуальным проектам; механизмов управления коллективами в соответствии с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профессиональными задачами</w:t>
            </w:r>
            <w:r w:rsidR="007274A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Неполные знания принципов организации работ в составе групп и по индивидуальным проектам; механизмов управления коллективами в соответствии с профессиональными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задачами</w:t>
            </w:r>
            <w:r w:rsidR="007274A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Сформированные, но содержащие отдельные пробелы знания принципов организации работ в составе групп и по индивидуальным проектам; механизмов управления коллективами в соответствии с профессиональными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задачами</w:t>
            </w:r>
            <w:r w:rsidR="007274A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Сформированные и систематические знания принципов организации работ в составе групп и по индивидуальным проектам; механизмов управления коллективами в соответствии с профессиональными задачами</w:t>
            </w:r>
            <w:r w:rsidR="007274A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области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татарского богословия</w:t>
            </w:r>
          </w:p>
        </w:tc>
      </w:tr>
      <w:tr w:rsidR="006B1DC7" w:rsidRPr="00D341A8" w:rsidTr="006B1DC7">
        <w:trPr>
          <w:jc w:val="center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widowControl w:val="0"/>
              <w:spacing w:after="0" w:line="240" w:lineRule="auto"/>
              <w:ind w:right="8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Уметь</w:t>
            </w:r>
            <w:r w:rsidRPr="00D341A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применять на практике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принципы организации работ в составе групп и по индивидуальным проектам; управлять коллективами в соответствии с профессиональными задачами</w:t>
            </w:r>
            <w:r w:rsidR="007274A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Отсутствие умений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Частично освоение умений </w:t>
            </w:r>
            <w:r w:rsidRPr="00D341A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применять на практике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принципы организации работ в составе групп и по индивидуальным проектам; управления коллективами в соответствии с профессиональными задачами</w:t>
            </w:r>
            <w:r w:rsidR="007274A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целом успешное, но не систематическое освоение умений </w:t>
            </w:r>
            <w:r w:rsidRPr="00D341A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применять на практике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принципов организации работ в составе групп и по индивидуальным проектам; основ управления коллективами в соответствии с профессиональными задачами</w:t>
            </w:r>
            <w:r w:rsidR="007274A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области татарского богословия </w:t>
            </w:r>
            <w:r w:rsidR="007274A6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анализа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целом успешное, но содержащее отдельные пробелы умение </w:t>
            </w:r>
            <w:r w:rsidRPr="00D341A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применять на практике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принципы организации работ в составе групп и по индивидуальным проектам; управлять коллективами в соответствии с профессиональными задачами</w:t>
            </w:r>
            <w:r w:rsidR="007274A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Успешное и систематическое умение </w:t>
            </w:r>
            <w:r w:rsidRPr="00D341A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применять на практике 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принципы организации работ в составе групп и по индивидуальным проектам; управлять коллективами в соответствии с профессиональными задачами</w:t>
            </w:r>
            <w:r w:rsidR="007274A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</w:tr>
      <w:tr w:rsidR="006B1DC7" w:rsidRPr="00D341A8" w:rsidTr="006B1DC7">
        <w:trPr>
          <w:jc w:val="center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Владеть</w:t>
            </w: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навыками организации работ в составе групп и по индивидуальным проектам; управления коллективами в соответствии с профессиональными задачами</w:t>
            </w:r>
            <w:r w:rsidR="007274A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Отсутствие навыков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Фрагментарное применение навыков организации работ в составе групп и по индивидуальным проектам; навыков управления коллективами в соответствии с профессиональными задачами</w:t>
            </w:r>
            <w:r w:rsidR="007274A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целом успешное, но не систематическое применение навыков организации работ в составе групп и по индивидуальным проектам; навыков управления коллективами в соответствии с профессиональными задачами</w:t>
            </w:r>
            <w:r w:rsidR="007274A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целом успешное, но сопровождающееся отдельными ошибками применение навыков организации работ в составе групп и по индивидуальным проектам; навыков управления коллективами в соответствии с профессиональными задачами</w:t>
            </w:r>
            <w:r w:rsidR="007274A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DC7" w:rsidRPr="00D341A8" w:rsidRDefault="006B1DC7" w:rsidP="006B1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Успешное и систематическое применение навыков организации работ в составе групп и по индивидуальным проектам; навыков управления коллективами в соответствии с профессиональными задачами</w:t>
            </w:r>
            <w:r w:rsidR="007274A6" w:rsidRPr="00D34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75E1" w:rsidRPr="00D341A8">
              <w:rPr>
                <w:rFonts w:ascii="Times New Roman" w:hAnsi="Times New Roman"/>
                <w:sz w:val="24"/>
                <w:szCs w:val="24"/>
                <w:lang w:eastAsia="en-US"/>
              </w:rPr>
              <w:t>в области татарского богословия</w:t>
            </w:r>
          </w:p>
        </w:tc>
      </w:tr>
    </w:tbl>
    <w:p w:rsidR="002767F7" w:rsidRDefault="002767F7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32"/>
        </w:rPr>
        <w:sectPr w:rsidR="002767F7" w:rsidSect="002767F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767F7" w:rsidRPr="00875F2A" w:rsidRDefault="002767F7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32"/>
        </w:rPr>
      </w:pPr>
    </w:p>
    <w:p w:rsidR="00386AA4" w:rsidRPr="00875F2A" w:rsidRDefault="00246647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32"/>
        </w:rPr>
      </w:pPr>
      <w:r>
        <w:rPr>
          <w:rFonts w:ascii="Times New Roman" w:eastAsia="Calibri" w:hAnsi="Times New Roman"/>
          <w:b/>
          <w:sz w:val="24"/>
          <w:szCs w:val="32"/>
        </w:rPr>
        <w:t xml:space="preserve">3. </w:t>
      </w:r>
      <w:r w:rsidR="00386AA4" w:rsidRPr="00875F2A">
        <w:rPr>
          <w:rFonts w:ascii="Times New Roman" w:eastAsia="Calibri" w:hAnsi="Times New Roman"/>
          <w:b/>
          <w:sz w:val="24"/>
          <w:szCs w:val="32"/>
        </w:rPr>
        <w:t>СТРУКТУРА, ОБЪЕМ И ВИДЫ УЧЕБНОЙ РАБОТЫ</w:t>
      </w:r>
    </w:p>
    <w:p w:rsidR="00386AA4" w:rsidRDefault="00386AA4" w:rsidP="00B3130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 xml:space="preserve">Общая трудоемкость дисциплины составляет </w:t>
      </w:r>
      <w:r w:rsidR="00B3130A">
        <w:rPr>
          <w:rFonts w:ascii="Times New Roman" w:eastAsia="Calibri" w:hAnsi="Times New Roman"/>
          <w:bCs/>
          <w:sz w:val="24"/>
          <w:szCs w:val="32"/>
        </w:rPr>
        <w:t>2</w:t>
      </w:r>
      <w:r w:rsidRPr="00D52189">
        <w:rPr>
          <w:rFonts w:ascii="Times New Roman" w:eastAsia="Calibri" w:hAnsi="Times New Roman"/>
          <w:bCs/>
          <w:sz w:val="24"/>
          <w:szCs w:val="32"/>
        </w:rPr>
        <w:t xml:space="preserve"> з.е. (</w:t>
      </w:r>
      <w:r w:rsidR="00B3130A">
        <w:rPr>
          <w:rFonts w:ascii="Times New Roman" w:eastAsia="Calibri" w:hAnsi="Times New Roman"/>
          <w:bCs/>
          <w:sz w:val="24"/>
          <w:szCs w:val="32"/>
        </w:rPr>
        <w:t>72</w:t>
      </w:r>
      <w:r w:rsidRPr="00D52189">
        <w:rPr>
          <w:rFonts w:ascii="Times New Roman" w:eastAsia="Calibri" w:hAnsi="Times New Roman"/>
          <w:bCs/>
          <w:sz w:val="24"/>
          <w:szCs w:val="32"/>
        </w:rPr>
        <w:t xml:space="preserve"> час</w:t>
      </w:r>
      <w:r w:rsidR="00CB4E13">
        <w:rPr>
          <w:rFonts w:ascii="Times New Roman" w:eastAsia="Calibri" w:hAnsi="Times New Roman"/>
          <w:bCs/>
          <w:sz w:val="24"/>
          <w:szCs w:val="32"/>
        </w:rPr>
        <w:t>ов</w:t>
      </w:r>
      <w:r w:rsidRPr="00D52189">
        <w:rPr>
          <w:rFonts w:ascii="Times New Roman" w:eastAsia="Calibri" w:hAnsi="Times New Roman"/>
          <w:bCs/>
          <w:sz w:val="24"/>
          <w:szCs w:val="32"/>
        </w:rPr>
        <w:t>).</w:t>
      </w:r>
      <w:r w:rsidRPr="00875F2A">
        <w:rPr>
          <w:rFonts w:ascii="Times New Roman" w:eastAsia="Calibri" w:hAnsi="Times New Roman"/>
          <w:bCs/>
          <w:sz w:val="24"/>
          <w:szCs w:val="32"/>
        </w:rPr>
        <w:t xml:space="preserve"> </w:t>
      </w:r>
      <w:r w:rsidR="00FE50FB" w:rsidRPr="00875F2A">
        <w:rPr>
          <w:rFonts w:ascii="Times New Roman" w:hAnsi="Times New Roman"/>
          <w:bCs/>
          <w:sz w:val="24"/>
          <w:szCs w:val="32"/>
        </w:rPr>
        <w:t xml:space="preserve">Время проведения </w:t>
      </w:r>
      <w:r w:rsidR="00FE50FB">
        <w:rPr>
          <w:rFonts w:ascii="Times New Roman" w:hAnsi="Times New Roman"/>
          <w:bCs/>
          <w:sz w:val="24"/>
          <w:szCs w:val="32"/>
        </w:rPr>
        <w:t xml:space="preserve">2 </w:t>
      </w:r>
      <w:r w:rsidR="00FE50FB" w:rsidRPr="00875F2A">
        <w:rPr>
          <w:rFonts w:ascii="Times New Roman" w:hAnsi="Times New Roman"/>
          <w:bCs/>
          <w:sz w:val="24"/>
          <w:szCs w:val="32"/>
        </w:rPr>
        <w:t xml:space="preserve">семестр </w:t>
      </w:r>
      <w:r w:rsidR="00FE50FB">
        <w:rPr>
          <w:rFonts w:ascii="Times New Roman" w:hAnsi="Times New Roman"/>
          <w:bCs/>
          <w:sz w:val="24"/>
          <w:szCs w:val="32"/>
        </w:rPr>
        <w:t>1</w:t>
      </w:r>
      <w:r w:rsidR="00FE50FB" w:rsidRPr="00875F2A">
        <w:rPr>
          <w:rFonts w:ascii="Times New Roman" w:hAnsi="Times New Roman"/>
          <w:bCs/>
          <w:sz w:val="24"/>
          <w:szCs w:val="32"/>
        </w:rPr>
        <w:t xml:space="preserve"> года обучения.</w:t>
      </w:r>
      <w:r w:rsidRPr="00875F2A">
        <w:rPr>
          <w:rFonts w:ascii="Times New Roman" w:eastAsia="Calibri" w:hAnsi="Times New Roman"/>
          <w:bCs/>
          <w:sz w:val="24"/>
          <w:szCs w:val="32"/>
        </w:rPr>
        <w:t xml:space="preserve"> </w:t>
      </w:r>
    </w:p>
    <w:p w:rsidR="00386AA4" w:rsidRPr="00875F2A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386AA4" w:rsidRPr="00875F2A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 xml:space="preserve">Таблица </w:t>
      </w:r>
      <w:r>
        <w:rPr>
          <w:rFonts w:ascii="Times New Roman" w:eastAsia="Calibri" w:hAnsi="Times New Roman"/>
          <w:bCs/>
          <w:sz w:val="24"/>
          <w:szCs w:val="32"/>
        </w:rPr>
        <w:t>2</w:t>
      </w:r>
    </w:p>
    <w:p w:rsidR="00386AA4" w:rsidRPr="00875F2A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 xml:space="preserve">Структура дисциплины, виды и объем учебной работы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402"/>
        <w:gridCol w:w="567"/>
        <w:gridCol w:w="567"/>
        <w:gridCol w:w="567"/>
        <w:gridCol w:w="567"/>
        <w:gridCol w:w="567"/>
        <w:gridCol w:w="567"/>
        <w:gridCol w:w="850"/>
        <w:gridCol w:w="1701"/>
      </w:tblGrid>
      <w:tr w:rsidR="00386AA4" w:rsidRPr="00C84DDE" w:rsidTr="00777C2B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A4" w:rsidRPr="00875F2A" w:rsidRDefault="00386AA4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A4" w:rsidRPr="00875F2A" w:rsidRDefault="00386AA4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4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A4" w:rsidRPr="00875F2A" w:rsidRDefault="00386AA4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Виды занятий и трудоемкость в часах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6AA4" w:rsidRPr="00875F2A" w:rsidRDefault="00386AA4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AC0F4D" w:rsidRPr="00C84DDE" w:rsidTr="00777C2B">
        <w:trPr>
          <w:trHeight w:val="27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875F2A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875F2A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875F2A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875F2A" w:rsidRDefault="00AC0F4D" w:rsidP="00D341A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875F2A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875F2A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ЛЗ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875F2A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875F2A" w:rsidRDefault="00AC0F4D" w:rsidP="00AC0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875F2A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875F2A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875F2A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2145EE" w:rsidRDefault="00AC0F4D" w:rsidP="00D341A8">
            <w:pPr>
              <w:spacing w:after="0" w:line="240" w:lineRule="auto"/>
              <w:rPr>
                <w:rFonts w:ascii="Times New Roman" w:hAnsi="Times New Roman"/>
              </w:rPr>
            </w:pPr>
            <w:r w:rsidRPr="00B3130A">
              <w:rPr>
                <w:rFonts w:ascii="Times New Roman" w:hAnsi="Times New Roman"/>
              </w:rPr>
              <w:t>Введение в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FB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0D240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A26E02" w:rsidRDefault="00AC0F4D" w:rsidP="00AC0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УК-3, ОПК-1,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2</w:t>
            </w: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875F2A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2145EE" w:rsidRDefault="00AC0F4D" w:rsidP="00777C2B">
            <w:pPr>
              <w:spacing w:after="0" w:line="240" w:lineRule="auto"/>
              <w:rPr>
                <w:rFonts w:ascii="Times New Roman" w:hAnsi="Times New Roman"/>
              </w:rPr>
            </w:pPr>
            <w:r w:rsidRPr="00B3130A">
              <w:rPr>
                <w:rFonts w:ascii="Times New Roman" w:hAnsi="Times New Roman"/>
              </w:rPr>
              <w:t>Основные проблемы татарского богословия (единобожие, наказание и т.д.)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0D240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A26E02" w:rsidRDefault="00AC0F4D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УК-3, ОПК-1,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2</w:t>
            </w: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875F2A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2145EE" w:rsidRDefault="00AC0F4D" w:rsidP="00777C2B">
            <w:pPr>
              <w:spacing w:after="0" w:line="240" w:lineRule="auto"/>
              <w:rPr>
                <w:rFonts w:ascii="Times New Roman" w:hAnsi="Times New Roman"/>
              </w:rPr>
            </w:pPr>
            <w:r w:rsidRPr="00B3130A">
              <w:rPr>
                <w:rFonts w:ascii="Times New Roman" w:hAnsi="Times New Roman"/>
              </w:rPr>
              <w:t>Сословие мулл (эволюция и интеллектуальный портрет)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0D240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A26E02" w:rsidRDefault="00AC0F4D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УК-3, ОПК-1,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2</w:t>
            </w: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875F2A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2145EE" w:rsidRDefault="00AC0F4D" w:rsidP="00D341A8">
            <w:pPr>
              <w:spacing w:after="0" w:line="240" w:lineRule="auto"/>
              <w:rPr>
                <w:rFonts w:ascii="Times New Roman" w:hAnsi="Times New Roman"/>
              </w:rPr>
            </w:pPr>
            <w:r w:rsidRPr="00B3130A">
              <w:rPr>
                <w:rFonts w:ascii="Times New Roman" w:hAnsi="Times New Roman"/>
              </w:rPr>
              <w:t>Исламская публичная сфера и мусульманский текст на разных этапах истории татар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0D240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A26E02" w:rsidRDefault="00AC0F4D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УК-3, ОПК-1,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2</w:t>
            </w: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875F2A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2145EE" w:rsidRDefault="00AC0F4D" w:rsidP="00D341A8">
            <w:pPr>
              <w:spacing w:after="0" w:line="240" w:lineRule="auto"/>
              <w:rPr>
                <w:rFonts w:ascii="Times New Roman" w:hAnsi="Times New Roman"/>
              </w:rPr>
            </w:pPr>
            <w:r w:rsidRPr="00B3130A">
              <w:rPr>
                <w:rFonts w:ascii="Times New Roman" w:hAnsi="Times New Roman"/>
              </w:rPr>
              <w:t>Роль личности в истории татарской религиозной традиции (А. Курсави, Ш. Марджани)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0D240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A26E02" w:rsidRDefault="00AC0F4D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УК-3, ОПК-1,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2</w:t>
            </w: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2145EE" w:rsidRDefault="00AC0F4D" w:rsidP="00D341A8">
            <w:pPr>
              <w:spacing w:after="0" w:line="240" w:lineRule="auto"/>
              <w:rPr>
                <w:rFonts w:ascii="Times New Roman" w:hAnsi="Times New Roman"/>
              </w:rPr>
            </w:pPr>
            <w:r w:rsidRPr="00B3130A">
              <w:rPr>
                <w:rFonts w:ascii="Times New Roman" w:hAnsi="Times New Roman"/>
              </w:rPr>
              <w:t>Татарское богословие в мировом исламском контексте (между Бухарой и Стамбулом)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AC0F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0D240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A26E02" w:rsidRDefault="00AC0F4D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УК-3, ОПК-1,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2</w:t>
            </w: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2145EE" w:rsidRDefault="00AC0F4D" w:rsidP="00D341A8">
            <w:pPr>
              <w:spacing w:after="0" w:line="240" w:lineRule="auto"/>
              <w:rPr>
                <w:rFonts w:ascii="Times New Roman" w:hAnsi="Times New Roman"/>
              </w:rPr>
            </w:pPr>
            <w:r w:rsidRPr="00B3130A">
              <w:rPr>
                <w:rFonts w:ascii="Times New Roman" w:hAnsi="Times New Roman"/>
              </w:rPr>
              <w:t>Изучение татарского богословия (историография) и его особенности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CE1921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AC0F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CE1921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A26E02" w:rsidRDefault="00AC0F4D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УК-3, ОПК-1,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2</w:t>
            </w: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2145EE" w:rsidRDefault="00AC0F4D" w:rsidP="00D341A8">
            <w:pPr>
              <w:spacing w:after="0" w:line="240" w:lineRule="auto"/>
              <w:rPr>
                <w:rFonts w:ascii="Times New Roman" w:hAnsi="Times New Roman"/>
              </w:rPr>
            </w:pPr>
            <w:r w:rsidRPr="00DD6FA4">
              <w:rPr>
                <w:rFonts w:ascii="Times New Roman" w:hAnsi="Times New Roman"/>
              </w:rPr>
              <w:t>Этап модернизации («джадидизм» и «кадимизм»)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CE1921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AC0F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CE1921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A26E02" w:rsidRDefault="00AC0F4D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УК-3, ОПК-1,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2</w:t>
            </w: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2145EE" w:rsidRDefault="00AC0F4D" w:rsidP="00D341A8">
            <w:pPr>
              <w:spacing w:after="0" w:line="240" w:lineRule="auto"/>
              <w:rPr>
                <w:rFonts w:ascii="Times New Roman" w:hAnsi="Times New Roman"/>
              </w:rPr>
            </w:pPr>
            <w:r w:rsidRPr="00DD6FA4">
              <w:rPr>
                <w:rFonts w:ascii="Times New Roman" w:hAnsi="Times New Roman"/>
              </w:rPr>
              <w:t>Концепция «традиции» и «иджтихад»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AC0F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0D240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A26E02" w:rsidRDefault="00AC0F4D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УК-3, ОПК-1,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2</w:t>
            </w: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2145EE" w:rsidRDefault="00AC0F4D" w:rsidP="00D341A8">
            <w:pPr>
              <w:spacing w:after="0" w:line="240" w:lineRule="auto"/>
              <w:rPr>
                <w:rFonts w:ascii="Times New Roman" w:hAnsi="Times New Roman"/>
              </w:rPr>
            </w:pPr>
            <w:r w:rsidRPr="00DD6FA4">
              <w:rPr>
                <w:rFonts w:ascii="Times New Roman" w:hAnsi="Times New Roman"/>
              </w:rPr>
              <w:t>Татарская богословская школа: «проект» или «угасшая реальность»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AC0F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0D240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A26E02" w:rsidRDefault="00AC0F4D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УК-3, ОПК-1,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2</w:t>
            </w: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2145EE" w:rsidRDefault="00AC0F4D" w:rsidP="00D341A8">
            <w:pPr>
              <w:spacing w:after="0" w:line="240" w:lineRule="auto"/>
              <w:rPr>
                <w:rFonts w:ascii="Times New Roman" w:hAnsi="Times New Roman"/>
              </w:rPr>
            </w:pPr>
            <w:r w:rsidRPr="00DD6FA4">
              <w:rPr>
                <w:rFonts w:ascii="Times New Roman" w:hAnsi="Times New Roman"/>
              </w:rPr>
              <w:t>Судьба неизвестных персонажей-героев татарского богословия и перспективы изучения их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AC0F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0D240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A26E02" w:rsidRDefault="00AC0F4D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УК-3, ОПК-1,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2</w:t>
            </w: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2145EE" w:rsidRDefault="00AC0F4D" w:rsidP="00D341A8">
            <w:pPr>
              <w:spacing w:after="0" w:line="240" w:lineRule="auto"/>
              <w:rPr>
                <w:rFonts w:ascii="Times New Roman" w:hAnsi="Times New Roman"/>
              </w:rPr>
            </w:pPr>
            <w:r w:rsidRPr="00DD6FA4">
              <w:rPr>
                <w:rFonts w:ascii="Times New Roman" w:hAnsi="Times New Roman"/>
              </w:rPr>
              <w:t>Богословие и наука у татар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777C2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0D240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A26E02" w:rsidRDefault="00AC0F4D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УК-3, ОПК-1,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2</w:t>
            </w: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2145EE" w:rsidRDefault="00AC0F4D" w:rsidP="00D341A8">
            <w:pPr>
              <w:spacing w:after="0" w:line="240" w:lineRule="auto"/>
              <w:rPr>
                <w:rFonts w:ascii="Times New Roman" w:hAnsi="Times New Roman"/>
              </w:rPr>
            </w:pPr>
            <w:r w:rsidRPr="00DD6FA4">
              <w:rPr>
                <w:rFonts w:ascii="Times New Roman" w:hAnsi="Times New Roman"/>
              </w:rPr>
              <w:t>Богословие и история у татар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777C2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AC0F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C0540D" w:rsidRDefault="000D240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A26E02" w:rsidRDefault="00AC0F4D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УК-3, ОПК-1,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2</w:t>
            </w: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2145EE" w:rsidRDefault="00AC0F4D" w:rsidP="00D341A8">
            <w:pPr>
              <w:spacing w:after="0" w:line="240" w:lineRule="auto"/>
              <w:rPr>
                <w:rFonts w:ascii="Times New Roman" w:hAnsi="Times New Roman"/>
              </w:rPr>
            </w:pPr>
            <w:r w:rsidRPr="00DD6FA4">
              <w:rPr>
                <w:rFonts w:ascii="Times New Roman" w:hAnsi="Times New Roman"/>
              </w:rPr>
              <w:t>Социальная норма и татарское богословие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AC0F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0D240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A26E02" w:rsidRDefault="00AC0F4D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УК-3, ОПК-1,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2</w:t>
            </w: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2145EE" w:rsidRDefault="00AC0F4D" w:rsidP="00D341A8">
            <w:pPr>
              <w:spacing w:after="0" w:line="240" w:lineRule="auto"/>
              <w:rPr>
                <w:rFonts w:ascii="Times New Roman" w:hAnsi="Times New Roman"/>
              </w:rPr>
            </w:pPr>
            <w:r w:rsidRPr="00DD6FA4">
              <w:rPr>
                <w:rFonts w:ascii="Times New Roman" w:hAnsi="Times New Roman"/>
              </w:rPr>
              <w:t>«Всеобщность» исламского знания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AC0F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0D240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A26E02" w:rsidRDefault="00AC0F4D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УК-3, ОПК-1,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2</w:t>
            </w: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Default="00AC0F4D" w:rsidP="00D34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2145EE" w:rsidRDefault="00AC0F4D" w:rsidP="00D341A8">
            <w:pPr>
              <w:spacing w:after="0" w:line="240" w:lineRule="auto"/>
              <w:rPr>
                <w:rFonts w:ascii="Times New Roman" w:hAnsi="Times New Roman"/>
              </w:rPr>
            </w:pPr>
            <w:r w:rsidRPr="00DD6FA4">
              <w:rPr>
                <w:rFonts w:ascii="Times New Roman" w:hAnsi="Times New Roman"/>
              </w:rPr>
              <w:t>Суфизм (теория и практики)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AC0F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0D240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A26E02" w:rsidRDefault="00AC0F4D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УК-3, ОПК-1,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2</w:t>
            </w: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Default="00AC0F4D" w:rsidP="00D34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E36E6F" w:rsidRDefault="00AC0F4D" w:rsidP="000D24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6E6F">
              <w:rPr>
                <w:rFonts w:ascii="Times New Roman" w:hAnsi="Times New Roman"/>
              </w:rPr>
              <w:t>Промежуточная аттестация (зачет)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777C2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CE1921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744A2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F4D" w:rsidRPr="00C84DDE" w:rsidTr="00777C2B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Default="00AC0F4D" w:rsidP="00D34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4D" w:rsidRPr="002145EE" w:rsidRDefault="00AC0F4D" w:rsidP="00D341A8">
            <w:pPr>
              <w:spacing w:after="0" w:line="240" w:lineRule="auto"/>
              <w:rPr>
                <w:rFonts w:ascii="Times New Roman" w:hAnsi="Times New Roman"/>
              </w:rPr>
            </w:pPr>
            <w:r w:rsidRPr="00875F2A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E45FBE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777C2B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777C2B" w:rsidRDefault="00777C2B" w:rsidP="00AC0F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7C2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F4D" w:rsidRPr="008B4439" w:rsidRDefault="00AC0F4D" w:rsidP="00D34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6AA4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>Примечание: Л – лекции, С – семина</w:t>
      </w:r>
      <w:r w:rsidR="00777C2B">
        <w:rPr>
          <w:rFonts w:ascii="Times New Roman" w:eastAsia="Calibri" w:hAnsi="Times New Roman"/>
          <w:bCs/>
          <w:sz w:val="24"/>
          <w:szCs w:val="32"/>
        </w:rPr>
        <w:t>ры, СР – самостоятельная работа, К - контроль</w:t>
      </w:r>
    </w:p>
    <w:p w:rsidR="00386AA4" w:rsidRPr="00875F2A" w:rsidRDefault="00246647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32"/>
        </w:rPr>
      </w:pPr>
      <w:r>
        <w:rPr>
          <w:rFonts w:ascii="Times New Roman" w:eastAsia="Calibri" w:hAnsi="Times New Roman"/>
          <w:b/>
          <w:sz w:val="24"/>
          <w:szCs w:val="32"/>
        </w:rPr>
        <w:lastRenderedPageBreak/>
        <w:t xml:space="preserve">4. </w:t>
      </w:r>
      <w:r w:rsidR="00386AA4" w:rsidRPr="00875F2A">
        <w:rPr>
          <w:rFonts w:ascii="Times New Roman" w:eastAsia="Calibri" w:hAnsi="Times New Roman"/>
          <w:b/>
          <w:sz w:val="24"/>
          <w:szCs w:val="32"/>
        </w:rPr>
        <w:tab/>
        <w:t>СОДЕРЖАНИЕ ДИСЦИПЛИНЫ</w:t>
      </w:r>
    </w:p>
    <w:p w:rsidR="00386AA4" w:rsidRPr="00875F2A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32"/>
          <w:highlight w:val="yellow"/>
        </w:rPr>
      </w:pPr>
    </w:p>
    <w:p w:rsidR="00386AA4" w:rsidRPr="00875F2A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>Таблица 3</w:t>
      </w:r>
    </w:p>
    <w:p w:rsidR="00386AA4" w:rsidRPr="00875F2A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>Содержание разделов дисциплины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34"/>
        <w:gridCol w:w="6480"/>
      </w:tblGrid>
      <w:tr w:rsidR="00386AA4" w:rsidRPr="007B4A8C" w:rsidTr="00B70DB6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A4" w:rsidRPr="007B4A8C" w:rsidRDefault="00386AA4" w:rsidP="009D27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A4" w:rsidRPr="00777C2B" w:rsidRDefault="00386AA4" w:rsidP="00777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6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6AA4" w:rsidRPr="00777C2B" w:rsidRDefault="00386AA4" w:rsidP="00777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Содержание раздела</w:t>
            </w:r>
          </w:p>
        </w:tc>
      </w:tr>
      <w:tr w:rsidR="00386AA4" w:rsidRPr="007B4A8C" w:rsidTr="00B70DB6">
        <w:trPr>
          <w:trHeight w:val="35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A4" w:rsidRPr="007B4A8C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A4" w:rsidRPr="00777C2B" w:rsidRDefault="00386AA4" w:rsidP="00777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A4" w:rsidRPr="00777C2B" w:rsidRDefault="00386AA4" w:rsidP="00777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485" w:rsidRPr="007B4A8C" w:rsidTr="00B70D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B4A8C" w:rsidRDefault="008D5485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0071FA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Введение в предмет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0071FA" w:rsidP="00777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Специфика богословия как предмета изучения. Сравнение христианского и исламского богословия. Влияние богословской учёности на социально-политическое развитие обществ и народов. Развитие мирового исламского богословия. Основные школы и направления. Ортодоксальное и «неортодоксальное» сравнение философии и богословия: разные концепции.</w:t>
            </w:r>
          </w:p>
        </w:tc>
      </w:tr>
      <w:tr w:rsidR="000071FA" w:rsidRPr="007B4A8C" w:rsidTr="00777C2B">
        <w:trPr>
          <w:trHeight w:val="22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FA" w:rsidRPr="007B4A8C" w:rsidRDefault="000071FA" w:rsidP="00007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FA" w:rsidRPr="00777C2B" w:rsidRDefault="000071FA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Основные проблемы татарского богословия (единобожие, наказание и т.д.)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FA" w:rsidRPr="00777C2B" w:rsidRDefault="000071FA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Проблематика богословия вообще, исламского богословия, в частности. Коран, сунна, иджма и кыяс как инструменты канонизации исламских норм. Развитие междуна-родного исламского богословия. Понятие «акыды» (вероубеждений), её важность и специфика. Истоки татарского богословия (греческая философия, логика, коранические аяты, богословские произведения мутазилитов, аль-Ашари, Матуриди и др. учёных).</w:t>
            </w:r>
          </w:p>
        </w:tc>
      </w:tr>
      <w:tr w:rsidR="000071FA" w:rsidRPr="007B4A8C" w:rsidTr="00B70D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FA" w:rsidRPr="007B4A8C" w:rsidRDefault="000071FA" w:rsidP="00007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FA" w:rsidRPr="00777C2B" w:rsidRDefault="000071FA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Сословие мулл (эволюция и интеллектуальный портрет)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FA" w:rsidRPr="00777C2B" w:rsidRDefault="000071FA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 xml:space="preserve">Имамы как сословие, лидеры общин и «предстоятели» во время молитвы. Социальная функция имамов. «Социальный ислам» в мире (Египте) и у татар. Имам реальный (человек) и «виртуальный» (авторитет, говорящий о морали на минбаре). Монолитность сословия имамов. Отсутствие единого религиозного авторитета как главная проблема ислама. </w:t>
            </w:r>
          </w:p>
        </w:tc>
      </w:tr>
      <w:tr w:rsidR="008D5485" w:rsidRPr="007B4A8C" w:rsidTr="00B70D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B4A8C" w:rsidRDefault="008D5485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AB324D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Исламская публичная сфера и мусульманский текст на разных этапах истории та-тар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AB324D" w:rsidP="008C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Понятие «публичной сферы» (public sphere) как «третьей сферы» (после административной и экономической). Научно-методологическое использование (Ю. Хабермас, А. Сальваторе и др.). Специфика «коллективного действия» как формы самоорганизации. Татарские имамы как «костяк» исламской публичной сферы у татар. Публичное и приватное в исламе, роль «традиции» в модернизации. Множественность «модернизаций» (Ш. Айзенштадт, Э. Шилз, К. Квигли и др.).</w:t>
            </w:r>
          </w:p>
        </w:tc>
      </w:tr>
      <w:tr w:rsidR="008D5485" w:rsidRPr="007B4A8C" w:rsidTr="00B70D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B4A8C" w:rsidRDefault="008D5485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AB324D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Роль личности в истории татарской религиозной традиции (А. Курсави, Ш. Мар-джани)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AB324D" w:rsidP="00777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Татарское богословие как «протест» (против Бухары, против российской власти, против «кадимистов», приверженцев и создателей схоластики). Протест и социальная норма. «Джихад» в истории татар. Татары как «коренная диаспора»: «вымирающий» вид или «кредит на будущее». Суфизм как «позитивная» богословская традиция, её непрояв-ленность («недекларируемость»).</w:t>
            </w:r>
          </w:p>
        </w:tc>
      </w:tr>
      <w:tr w:rsidR="008D5485" w:rsidRPr="007B4A8C" w:rsidTr="00B70D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B4A8C" w:rsidRDefault="008D5485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AB324D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Татарское богословие в мировом исламском контексте (между Бухарой и Стамбулом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AB324D" w:rsidP="00777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 xml:space="preserve">Бухара и Стамбул в татарской истории, отношение богословов к татарам, как му-сульманам (треугольник «Стамбул-Бухара-Казань» на протяжении последних пяти сто-летий). Основная специфика истории и богословия в Стамбуле и Бухаре. Участие татар в религиозной жизни Стамбула и Бухары. Заимствование традиций, систем преподавания и мировоззрения. Отношение татарских общественных деятелей к этим мировым ислам-ским </w:t>
            </w:r>
            <w:r w:rsidRPr="00777C2B">
              <w:rPr>
                <w:rFonts w:ascii="Times New Roman" w:hAnsi="Times New Roman"/>
                <w:sz w:val="24"/>
                <w:szCs w:val="24"/>
              </w:rPr>
              <w:lastRenderedPageBreak/>
              <w:t>центрам. «Умма» как проект (образ) у татар. «Самоколонизация» (культурная колонизация» и «хиджра» (переселение) у татар.</w:t>
            </w:r>
          </w:p>
          <w:p w:rsidR="00AB324D" w:rsidRPr="00777C2B" w:rsidRDefault="00AB324D" w:rsidP="008C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Произведения зарубежных исламских богословов у татар (сравнение классическо-го и «пореформенного» периодов). Переводы и арабские тексты с комментариями. Арабская грамота у татар. Османская империя и её значение для татар в «эпоху перемен» (к. XIX в.). Богословская критика у Марджани, Р. Фахретдинова и других крупных обще-ственных фигур.</w:t>
            </w:r>
          </w:p>
        </w:tc>
      </w:tr>
      <w:tr w:rsidR="008D5485" w:rsidRPr="007B4A8C" w:rsidTr="00B70D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B4A8C" w:rsidRDefault="008D5485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AB324D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Изучение татарского богословия (историография) и его особенности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AB324D" w:rsidP="00777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Актуальность татарского богословия до революции, советском периоде и на современном этапе. Методика изучения религиозных текстов. Время и место в создании татарских богословских и полемических сочинений. «Системность» татарского богословия в современных исследованиях и переводах. Историзм как метод изучения: плюсы и минусы. Татарское богословие как форма научности.</w:t>
            </w:r>
          </w:p>
        </w:tc>
      </w:tr>
      <w:tr w:rsidR="008D5485" w:rsidRPr="007B4A8C" w:rsidTr="00B70D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B4A8C" w:rsidRDefault="008D5485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AB324D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Этап модернизации («джадидизм» и «кадимизм»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AB324D" w:rsidP="008C0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Новый метод («усуль джадид») в образовательной, социальной и религиозной сфе-рах. «Корни» исламского модернизма. Специфика модернизации у российских мусульман. Его сущность и успешность/провал. «Джадидизм» и «кадимизм» в современных исследованиях и современной социокультурной ситуации. Зарубежные аналоги татарского «джадидизма» и его анализ.</w:t>
            </w:r>
          </w:p>
        </w:tc>
      </w:tr>
      <w:tr w:rsidR="008D5485" w:rsidRPr="007B4A8C" w:rsidTr="00B70D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B4A8C" w:rsidRDefault="008D5485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AB324D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Концепция «традиции» и «иджтихад»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AB324D" w:rsidP="00777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Понятие «иджтихада» (открытие дверей «иджтихада») у татар и в мировой исламской мысли. Качества «муджтахида». Татарские концепции «иджтихада» (Р. Фахретдин, Курсави, Марджани и др.).</w:t>
            </w:r>
          </w:p>
        </w:tc>
      </w:tr>
      <w:tr w:rsidR="008D5485" w:rsidRPr="007B4A8C" w:rsidTr="00B70D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B4A8C" w:rsidRDefault="008D5485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AB324D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Татарская богословская школа: «проект» или «угасшая реальность»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AB324D" w:rsidP="00777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«Селективность» татарского богословия на современном этапе: сборники биографий исламских деятелей («Вафият аль-аслам», «Асар», «Тальфик уль-ахбар» и др.). Противоречивость татарского богословия, его «неортодоксальность».</w:t>
            </w:r>
          </w:p>
        </w:tc>
      </w:tr>
      <w:tr w:rsidR="008D5485" w:rsidRPr="007B4A8C" w:rsidTr="00B70D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B4A8C" w:rsidRDefault="008D5485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AB324D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Судьба неизвестных персонажей-героев татарского богословия и перспективы изучения их наследия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FE" w:rsidRPr="00777C2B" w:rsidRDefault="009E15FE" w:rsidP="00777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Роль «печатного станка» в популяризации религиозных «неортодоксальных» сочинений и реакция «публичной сферы» через прессу, ОМДС и т.д.</w:t>
            </w:r>
          </w:p>
          <w:p w:rsidR="009E15FE" w:rsidRPr="00777C2B" w:rsidRDefault="009E15FE" w:rsidP="00777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 xml:space="preserve">«Ортодоксы» и «неортодоксы» татарской религиозной традиции. </w:t>
            </w:r>
          </w:p>
          <w:p w:rsidR="008D5485" w:rsidRPr="00777C2B" w:rsidRDefault="008D5485" w:rsidP="00777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485" w:rsidRPr="007B4A8C" w:rsidTr="00B70D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B4A8C" w:rsidRDefault="008D5485" w:rsidP="008D5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9E15FE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Богословие и наука у татар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9E15FE" w:rsidP="00777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Модернизация в исламском мире как реакция на НТР в Западной Европе. Колонизация, модернизация и богословие у исламских народов. Совместимость/несовместимость исламской доктрины и открытых научных законов (концепций). Научно-технические новшества и богословие в Бухаре</w:t>
            </w:r>
          </w:p>
        </w:tc>
      </w:tr>
      <w:tr w:rsidR="008D5485" w:rsidRPr="007B4A8C" w:rsidTr="00B70D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B4A8C" w:rsidRDefault="008D5485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9E15FE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Богословие и история у татар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FE" w:rsidRPr="00777C2B" w:rsidRDefault="009E15FE" w:rsidP="00777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Национальные и религиозные ценности у татар. История как способ идентичности татарской коренной диаспоры. Её факторы – отдалённость от исламских центров, отсутствие политического суверенитета, слабая распространённость ара</w:t>
            </w:r>
            <w:r w:rsidR="008C0D19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77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ской грамоты. История и мифы у татар (башня Сююмбеки, сподвижники, принесшие ислам в Болгар и т.д.). </w:t>
            </w:r>
            <w:r w:rsidRPr="00777C2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История татар как проблема богословско-литературного осмысления (эпосы и баиты в домодернизационный период). </w:t>
            </w:r>
          </w:p>
          <w:p w:rsidR="008D5485" w:rsidRPr="00777C2B" w:rsidRDefault="009E15FE" w:rsidP="00777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color w:val="000000"/>
                <w:sz w:val="24"/>
                <w:szCs w:val="24"/>
              </w:rPr>
              <w:t>Примеры совмещения богословия и истории (Р. Фахретдин, Х.-Г. Габяши, Ш. Марджани, Х. Фаизханов, и др.) в «пореформенный период» истории России. Преемственность богословской традиции «Курсави-Марджани» как объект исторического переосмысления. История татар как «социальная история», история сословия духовенства. История как метод «вписывания», доказательство законности своей связи с территорией у татар в новых условиях. «История» как «птичий язык», «иносказание», политическая программа периода имперской цензуры.</w:t>
            </w:r>
          </w:p>
        </w:tc>
      </w:tr>
      <w:tr w:rsidR="008D5485" w:rsidRPr="007B4A8C" w:rsidTr="00B70D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B4A8C" w:rsidRDefault="008D5485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9E15FE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Социальная норма и татарское богословие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9E15FE" w:rsidP="00777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color w:val="000000"/>
                <w:sz w:val="24"/>
                <w:szCs w:val="24"/>
              </w:rPr>
              <w:t>Дар уль-ислам и Дар уль-харб у татар в отношении российской власти. Эволюция нормативности татар-мусульман в России. Ислам как «тяжёлая ноша» и как «работающая норма»: траектории совмещения и взаимоперехода.  Роль А. Курсави и Ш. Марджани в конструировании социальной нормы для татар-мусульман.</w:t>
            </w:r>
          </w:p>
        </w:tc>
      </w:tr>
      <w:tr w:rsidR="008D5485" w:rsidRPr="007B4A8C" w:rsidTr="00B70D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B4A8C" w:rsidRDefault="008D5485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9E15FE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«Всеобщность» исламского знания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FE" w:rsidRPr="00777C2B" w:rsidRDefault="009E15FE" w:rsidP="00777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Распространение системы медресе как базового учреждения образования для татарского народа. Попытки реформирования системы в новое время. Ликвидация системы медресе в советское время и воссоздание медресе в 90-е годы. Формы самоорганизации в образовательной сфере мусульман. </w:t>
            </w:r>
          </w:p>
          <w:p w:rsidR="008D5485" w:rsidRPr="00777C2B" w:rsidRDefault="009E15FE" w:rsidP="00777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color w:val="000000"/>
                <w:sz w:val="24"/>
                <w:szCs w:val="24"/>
              </w:rPr>
              <w:t>«Хасса» и «гамма» в отношении исламского знания. Эффективность обучения. Качество обучения. Обучение от «третьего лица». Роль татарского богословского наследия и ханафитского учения в образовательной программе.</w:t>
            </w:r>
          </w:p>
        </w:tc>
      </w:tr>
      <w:tr w:rsidR="008D5485" w:rsidRPr="007B4A8C" w:rsidTr="00B70D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B4A8C" w:rsidRDefault="008D5485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9E15FE" w:rsidP="00777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sz w:val="24"/>
                <w:szCs w:val="24"/>
              </w:rPr>
              <w:t>Суфизм (теория и практика)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85" w:rsidRPr="00777C2B" w:rsidRDefault="009E15FE" w:rsidP="00777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C2B">
              <w:rPr>
                <w:rFonts w:ascii="Times New Roman" w:hAnsi="Times New Roman"/>
                <w:color w:val="000000"/>
                <w:sz w:val="24"/>
                <w:szCs w:val="24"/>
              </w:rPr>
              <w:t>«Непроявленный» суфизм татарских богословов. Открытый суфизм Нигматуллы б. Умара аль-Утари и Зайнуллы Расулева. Суфийский традиции у татар. Накшбандийские черты. Тихий зикр. Турецкое влияние.</w:t>
            </w:r>
          </w:p>
        </w:tc>
      </w:tr>
    </w:tbl>
    <w:p w:rsidR="00386AA4" w:rsidRDefault="00386AA4" w:rsidP="00386AA4">
      <w:pPr>
        <w:jc w:val="center"/>
      </w:pPr>
    </w:p>
    <w:p w:rsidR="00386AA4" w:rsidRPr="00987C42" w:rsidRDefault="00386AA4" w:rsidP="00386AA4">
      <w:pPr>
        <w:pStyle w:val="a3"/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Calibri" w:hAnsi="Times New Roman"/>
          <w:b/>
          <w:bCs/>
          <w:sz w:val="24"/>
          <w:szCs w:val="32"/>
        </w:rPr>
      </w:pPr>
      <w:r w:rsidRPr="00987C42">
        <w:rPr>
          <w:rFonts w:ascii="Times New Roman" w:hAnsi="Times New Roman"/>
          <w:b/>
          <w:sz w:val="24"/>
          <w:szCs w:val="24"/>
        </w:rPr>
        <w:t>ПЕРЕЧЕНЬ ЛЕКЦИЙ, СЕМИНАРСКИХ, ПРАКТИЧЕСКИХ ЗАНЯТИЙ, ЛАБОРАТОРНЫХ И САМОСТОЯТЕЛЬНЫХ РАБОТ</w:t>
      </w:r>
    </w:p>
    <w:p w:rsidR="00386AA4" w:rsidRPr="00875F2A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>Таблица 4</w:t>
      </w:r>
    </w:p>
    <w:p w:rsidR="00386AA4" w:rsidRPr="00875F2A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>Перечень занятий и формы контроля</w:t>
      </w:r>
    </w:p>
    <w:tbl>
      <w:tblPr>
        <w:tblW w:w="10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5"/>
        <w:gridCol w:w="2376"/>
        <w:gridCol w:w="709"/>
        <w:gridCol w:w="709"/>
        <w:gridCol w:w="4234"/>
        <w:gridCol w:w="1440"/>
      </w:tblGrid>
      <w:tr w:rsidR="00E54B1E" w:rsidRPr="00205E0D" w:rsidTr="00E54B1E">
        <w:trPr>
          <w:trHeight w:val="6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Вид занятия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Тема занятия (самостоятельной работы)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Форма текущего и промежуточного контроля</w:t>
            </w:r>
          </w:p>
        </w:tc>
      </w:tr>
      <w:tr w:rsidR="00E54B1E" w:rsidRPr="00205E0D" w:rsidTr="00E54B1E">
        <w:trPr>
          <w:trHeight w:val="28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Введение в 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Специфика богословия как предмета изучения. Сравнение христианского и ислам-ского богословия. Влияние богословской учёности на социально-политическое развитие обществ и народов. Развитие мирового исламского богословия. Основные школы и направления. Ортодоксальное и «неортодоксальное» сравнение философии и богословия: разные концепции.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35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Основные проблемы татарского богословия (единобожие, наказание и т.д.)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Проблематика богословия вообще, исламского богословия, в частности. Коран, сунна, иджма и кыяс как инструменты канонизации исламских норм. Развитие междуна-родного исламского богословия. Понятие «акыды» (вероубеждений), её важность и спе-цифика. Истоки татарского богословия (греческая философия, логика, коранические аяты, богословские произведения мутазилитов, аль-Ашари, Матуриди и др. учёных).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27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Сословие мулл (эволюция и интеллектуальный портрет)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Имамы как сословие, лидеры общин и «предстоятели» во время молитвы. Соци-альная функция имамов. «Социальный ислам» в мире (Египте) и у татар. Имам реальный (человек) и «виртуальный» (авторитет, говорящий о морали на минбаре). Монолитность сословия имамов. Отсутствие единого религиозного авторитета как главная проблема ис-лама.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38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Исламская публичная сфера и мусульманский текст на разных этапах истории та-тар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Понятие «публичной сферы» (public sphere) как «третьей сферы» (после админи-стративной и экономической). Научно-методологическое использование (Ю. Хабермас, А. Сальваторе и др.). Специфика «коллективного действия» как формы самоорганизации. Татарские имамы как «костяк» исламской публичной сферы у татар. Публичное и при-ватное в исламе, роль «традиции» в модернизации. Множественность «модернизаций» (Ш. Айзенштадт, Э. Шилз, К. Квигли и др.)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B1E" w:rsidRPr="00205E0D" w:rsidTr="00E54B1E">
        <w:trPr>
          <w:trHeight w:val="23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Роль личности в истории татарской религиозной традиции (А. Курсави, Ш. Мар-джани)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Татарское богословие как «протест» (против Бухары, против российской власти, против «кадимистов», приверженцев и создателей схоластики). Протест и социальная норма. «Джихад» в истории татар. Татары как «коренная диаспора»: «вымирающий» вид или «кредит на будущее». Суфизм как «позитивная» богословская традиция, её непрояв-ленность («недекларируемость»).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B1E" w:rsidRPr="00205E0D" w:rsidTr="00E54B1E">
        <w:trPr>
          <w:trHeight w:val="70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Татарское богословие в мировом исламском контексте (между Бухарой и Стамбу-лом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Многообразие определений религии и их типологизация. Теологические (доктринальные) и философские (светские) дефиниции. Дескриптивные, номотетические, идиографические, генетические, семантические, структуралистские, функционалистские определения.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Коммуникационалистские, религиозно-поведенческие, консестивные определения. Эгоцентрические, социоцентрические, космоцентрические дефиниции и др. Определение религии путем синтеза разноаспектных сущностных характеристик.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Произведения зарубежных исламских богословов у татар (сравнение классическо-го и «пореформенного» периодов). Переводы и арабские тексты с комментариями. Араб-ская грамота у татар. Османская империя и её значение для татар в «эпоху перемен» (к. XIX в.). Богословская критика у Марджани, Р. Фахретдинова и других крупных обще-ственных фигур.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104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tabs>
                <w:tab w:val="left" w:pos="35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Изучение татарского богословия (историография) и его особенности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Актуальность татарского богословия до революции, советском периоде и на современном этапе. Методика изучения религиозных текстов. Время и место в создании татарских богословских и полемических сочинений. «Системность» татарского богословия в современных исследованиях и переводах. Историзм как метод изучения: плюсы и минусы. Татарское богословие как форма научности.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4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 xml:space="preserve">Современные исследователи и популяризаторы татарского богословия. Татарское богословие и </w:t>
            </w:r>
            <w:r w:rsidRPr="00205E0D">
              <w:rPr>
                <w:rFonts w:ascii="Times New Roman" w:hAnsi="Times New Roman"/>
                <w:sz w:val="24"/>
                <w:szCs w:val="24"/>
              </w:rPr>
              <w:lastRenderedPageBreak/>
              <w:t>современность. Законченность и автономность (возможная) татарского богословия. Источники. «Легендивность» как метод описания татарской религиозной «традиционности». «Традиция» как рамка «переваривания» информации.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lastRenderedPageBreak/>
              <w:t>ГД</w:t>
            </w:r>
          </w:p>
        </w:tc>
      </w:tr>
      <w:tr w:rsidR="00E54B1E" w:rsidRPr="00205E0D" w:rsidTr="00E54B1E">
        <w:trPr>
          <w:trHeight w:val="20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поиски Интернет-ресурсов различных типов (включая презентации, аудио-, видео-ресурсы и т.п.) по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Этап модернизации («джадидизм» и «кадимизм»)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241F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Новый метод («усуль джадид») в образовательной, социальной и религиозной сфе-рах. «Корни» исламского модернизма. Специфика модернизации у российских мусульман. Его сущность и успешность/провал. «Джадидизм» и «кадимизм» в современных исследованиях и современной социокультурной ситуации. Зарубежные аналоги татарского «джадидизма» и его анализ.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55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241F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«Джадидизм» как форма «российского ислама». Неприятие «джадидизма» верха-ми Бухарского духовенства как навязываемую российской властью доктрины ислама. Основа противоречий двух групп. Анализ их принципиальных расхождений. Пестрота со-временных позиций татарских богословов.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поиски Интернет-ресурсов различных типов (включая презентации, аудио-, видео-ресурсы и т.п.) по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Концепция «традиции» и «иджтихад»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Понятие «иджтихада» (открытие дверей «иджтихада») у татар и в мировой исламской мысли. Качества «муджтахида». Татарские концепции «иджтихада» (Р. Фахретдин, Курсави, Марджани и др.).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205E0D">
              <w:rPr>
                <w:sz w:val="24"/>
                <w:szCs w:val="24"/>
              </w:rPr>
              <w:t>«Традиция» в форме «коллективного действия» и стремления к идеалу как «иджтихад» (идеи Н. Тюнтяри и методологии А. Сальваторе). Критика «иджтихада» в татарском богословии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поиски Интернет-ресурсов различных типов (включая презентации, аудио-, видео-ресурсы и т.п.) по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Татарская богословская школа: «проект» или «угасшая реальность»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 xml:space="preserve">«Селективность» татарского богословия на современном этапе: сборники биографий исламских деятелей («Вафият аль-аслам», «Асар», «Тальфик уль-ахбар» и др.). Противоречивость татарского богословия, его «неортодоксальность». 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Возрождение богословской «школы» на современном этапе: проблемы и перспективы.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84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 xml:space="preserve">«Селективность» татарского богословия на современном этапе: сборники биографий исламских деятелей («Вафият аль-аслам», «Асар», «Тальфик уль-ахбар» и др.). Противоречивость татарского богословия, его «неортодоксальность». 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Возрождение богословской «школы» на современном этапе: проблемы и перспективы.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519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поиски Интернет-ресурсов различных типов (включая презентации, аудио-, видео-ресурсы и т.п.) по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lastRenderedPageBreak/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lastRenderedPageBreak/>
              <w:t>КЛ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Судьба неизвестных персонажей-героев татарского богословия и перспективы изучения их наследия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Роль «печатного станка» в популяризации религиозных «неортодоксальных» сочинений и реакция «публичной сферы» через прессу, ОМДС и т.д.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«Ортодоксы» и «неортодоксы» татарской религиозной традиции.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55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«Ортодоксы» и «неортодоксы» татарской религиозной традиции.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поиски Интернет-ресурсов различных типов (включая презентации, аудио-, видео-ресурсы и т.п.) по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pStyle w:val="a8"/>
              <w:spacing w:before="0" w:beforeAutospacing="0" w:after="0" w:afterAutospacing="0"/>
              <w:jc w:val="both"/>
            </w:pPr>
            <w:r w:rsidRPr="00205E0D">
              <w:t>Богословие и наука у татар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Модернизация в исламском мире как реакция на НТР в Западной Европе. Колонизация, модернизация и богословие у исламских народов. Совместимость/несовместимость исламской доктрины и открытых научных законов (концепций). Научно-технические новшества и богословие в Бухаре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поиски Интернет-ресурсов различных типов (включая презентации, аудио-, видео-ресурсы и т.п.) по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color w:val="000000"/>
                <w:sz w:val="24"/>
                <w:szCs w:val="24"/>
              </w:rPr>
              <w:t>Богословие и история у татар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Национальные и религиозные ценности у татар. История как способ идентичности татарской коренной диаспоры. Её факторы – отдалённость от исламских центров, отсутствие политического суверенитета, слабая распространённость араской грамоты. История и мифы у татар (башня Сююмбеки, сподвижники, принесшие ислам в Болгар и т.д.). История татар как проблема богословско-</w:t>
            </w:r>
            <w:r w:rsidRPr="00205E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литературного осмысления (эпосы и баиты в домодернизационный период). 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lastRenderedPageBreak/>
              <w:t>ГД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Примеры совмещения богословия и истории (Р. Фахретдин, Х.-Г. Габяши, Ш. Марджани, Х. Фаизханов, и др.) в «пореформенный период» истории России. Преемственность богословской традиции «Курсави-Марджани» как объект исторического переосмысления. История татар как «социальная история», история сословия духовенства. История как метод «вписывания», доказательство законности своей связи с территорией у татар в новых условиях. «История» как «птичий язык», «иносказание», политическая программа периода имперской цензуры.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поиски Интернет-ресурсов различных типов (включая презентации, аудио-, видео-ресурсы и т.п.) по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Социальная норма и татарское богословие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color w:val="000000"/>
                <w:sz w:val="24"/>
                <w:szCs w:val="24"/>
              </w:rPr>
              <w:t>Дар уль-ислам и Дар уль-харб у татар в отношении российской власти. Эволюция нормативности татар-мусульман в России. Ислам как «тяжёлая ноша» и как «работающая норма»: траектории совмещения и взаимоперехода.  Роль А. Курсави и Ш. Марджани в конструировании социальной нормы для татар-мусульман.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color w:val="000000"/>
                <w:sz w:val="24"/>
                <w:szCs w:val="24"/>
              </w:rPr>
              <w:t>Дар уль-ислам и Дар уль-харб у татар в отношении российской власти. Эволюция нормативности татар-мусульман в России. Ислам как «тяжёлая ноша» и как «работающая норма»: траектории совмещения и взаимоперехода.  Роль А. Курсави и Ш. Марджани в конструировании социальной нормы для татар-мусульман.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поиски Интернет-ресурсов различных типов (включая презентации, аудио-, видео-ресурсы и т.п.) по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«Всеобщность» исламского знания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Распространение системы медресе как базового учреждения образования для татарского народа. Попытки реформирования системы в новое время. Ликвидация системы медресе в советское время и воссоздание медресе в 90-е годы. Формы самоорганизации в образовательной сфере мусульман. 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color w:val="000000"/>
                <w:sz w:val="24"/>
                <w:szCs w:val="24"/>
              </w:rPr>
              <w:t>«Хасса» и «гамма» в отношении исламского знания. Эффективность обучения. Качество обучения. Обучение от «третьего лица». Роль татарского богословского наследия и ханафитского учения в образовательной программе.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color w:val="000000"/>
                <w:sz w:val="24"/>
                <w:szCs w:val="24"/>
              </w:rPr>
              <w:t>«Хасса» и «гамма» в отношении исламского знания. Эффективность обучения. Качество обучения. Обучение от «третьего лица». Роль татарского богословского наследия и ханафитского учения в образовательной программе.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поиски Интернет-ресурсов различных типов (включая презентации, аудио-, видео-ресурсы и т.п.) по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E54B1E" w:rsidRPr="00205E0D" w:rsidTr="00E54B1E">
        <w:trPr>
          <w:trHeight w:val="415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Суфизм (теория и практика)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«Непроявленный» суфизм татарских богословов. Открытый суфизм Нигматуллы б. Умара аль-Утари и Зайнуллы Расулева. Суфийский традиции у татар. Накшбандийские черты. Тихий зикр. Турецкое влияние. 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Появление и распространение джамаатов суфийского толка </w:t>
            </w:r>
            <w:r w:rsidRPr="00205E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(«нурджылар») у татар.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lastRenderedPageBreak/>
              <w:t>ГД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color w:val="000000"/>
                <w:sz w:val="24"/>
                <w:szCs w:val="24"/>
              </w:rPr>
              <w:t>Появление и распространение джамаатов суфийского толка («нурджылар») у татар.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E54B1E" w:rsidRPr="00205E0D" w:rsidTr="00E54B1E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поиски Интернет-ресурсов различных типов (включая презентации, аудио-, видео-ресурсы и т.п.) по разделам курса;</w:t>
            </w:r>
          </w:p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1E" w:rsidRPr="00205E0D" w:rsidRDefault="00E54B1E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E0D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E54B1E" w:rsidRPr="00205E0D" w:rsidTr="00E54B1E"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E54B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5E0D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1E" w:rsidRPr="00205E0D" w:rsidRDefault="00E54B1E" w:rsidP="000D24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5E0D">
              <w:rPr>
                <w:rFonts w:ascii="Times New Roman" w:hAnsi="Times New Roman"/>
                <w:b/>
                <w:sz w:val="24"/>
                <w:szCs w:val="24"/>
              </w:rPr>
              <w:t>зачет</w:t>
            </w:r>
          </w:p>
        </w:tc>
      </w:tr>
    </w:tbl>
    <w:p w:rsidR="00386AA4" w:rsidRPr="00875F2A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  <w:r w:rsidRPr="00B25931">
        <w:rPr>
          <w:rFonts w:ascii="Times New Roman" w:eastAsia="Calibri" w:hAnsi="Times New Roman"/>
          <w:bCs/>
          <w:i/>
          <w:sz w:val="24"/>
          <w:szCs w:val="32"/>
        </w:rPr>
        <w:t>Виды занятий</w:t>
      </w:r>
      <w:r w:rsidRPr="00875F2A">
        <w:rPr>
          <w:rFonts w:ascii="Times New Roman" w:eastAsia="Calibri" w:hAnsi="Times New Roman"/>
          <w:bCs/>
          <w:sz w:val="24"/>
          <w:szCs w:val="32"/>
        </w:rPr>
        <w:t>: Л – лекции, С – семинары</w:t>
      </w:r>
      <w:r w:rsidR="004C0987">
        <w:rPr>
          <w:rFonts w:ascii="Times New Roman" w:eastAsia="Calibri" w:hAnsi="Times New Roman"/>
          <w:bCs/>
          <w:sz w:val="24"/>
          <w:szCs w:val="32"/>
        </w:rPr>
        <w:t>,</w:t>
      </w:r>
      <w:r w:rsidRPr="00875F2A">
        <w:rPr>
          <w:rFonts w:ascii="Times New Roman" w:eastAsia="Calibri" w:hAnsi="Times New Roman"/>
          <w:bCs/>
          <w:sz w:val="24"/>
          <w:szCs w:val="32"/>
        </w:rPr>
        <w:t xml:space="preserve"> СР – самостоятельная работа.</w:t>
      </w:r>
    </w:p>
    <w:p w:rsidR="00386AA4" w:rsidRPr="00875F2A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  <w:r w:rsidRPr="00B25931">
        <w:rPr>
          <w:rFonts w:ascii="Times New Roman" w:eastAsia="Calibri" w:hAnsi="Times New Roman"/>
          <w:bCs/>
          <w:i/>
          <w:sz w:val="24"/>
          <w:szCs w:val="32"/>
        </w:rPr>
        <w:t>Формы текущего контроля</w:t>
      </w:r>
      <w:r w:rsidRPr="00875F2A">
        <w:rPr>
          <w:rFonts w:ascii="Times New Roman" w:eastAsia="Calibri" w:hAnsi="Times New Roman"/>
          <w:bCs/>
          <w:sz w:val="24"/>
          <w:szCs w:val="32"/>
        </w:rPr>
        <w:t xml:space="preserve">: </w:t>
      </w:r>
      <w:r w:rsidR="004C0987">
        <w:rPr>
          <w:rFonts w:ascii="Times New Roman" w:eastAsia="Calibri" w:hAnsi="Times New Roman"/>
          <w:bCs/>
          <w:sz w:val="24"/>
          <w:szCs w:val="32"/>
        </w:rPr>
        <w:t>Р –</w:t>
      </w:r>
      <w:r w:rsidRPr="00875F2A">
        <w:rPr>
          <w:rFonts w:ascii="Times New Roman" w:eastAsia="Calibri" w:hAnsi="Times New Roman"/>
          <w:bCs/>
          <w:sz w:val="24"/>
          <w:szCs w:val="32"/>
        </w:rPr>
        <w:t xml:space="preserve"> реферат, КЛ </w:t>
      </w:r>
      <w:r w:rsidR="004C0987">
        <w:rPr>
          <w:rFonts w:ascii="Times New Roman" w:eastAsia="Calibri" w:hAnsi="Times New Roman"/>
          <w:bCs/>
          <w:sz w:val="24"/>
          <w:szCs w:val="32"/>
        </w:rPr>
        <w:t>–</w:t>
      </w:r>
      <w:r w:rsidRPr="00875F2A">
        <w:rPr>
          <w:rFonts w:ascii="Times New Roman" w:eastAsia="Calibri" w:hAnsi="Times New Roman"/>
          <w:bCs/>
          <w:sz w:val="24"/>
          <w:szCs w:val="32"/>
        </w:rPr>
        <w:t xml:space="preserve"> конспект лекции, ГД </w:t>
      </w:r>
      <w:r w:rsidR="004C0987">
        <w:rPr>
          <w:rFonts w:ascii="Times New Roman" w:eastAsia="Calibri" w:hAnsi="Times New Roman"/>
          <w:bCs/>
          <w:sz w:val="24"/>
          <w:szCs w:val="32"/>
        </w:rPr>
        <w:t>–</w:t>
      </w:r>
      <w:r w:rsidRPr="00875F2A">
        <w:rPr>
          <w:rFonts w:ascii="Times New Roman" w:eastAsia="Calibri" w:hAnsi="Times New Roman"/>
          <w:bCs/>
          <w:sz w:val="24"/>
          <w:szCs w:val="32"/>
        </w:rPr>
        <w:t xml:space="preserve"> групповая дискуссия.</w:t>
      </w:r>
    </w:p>
    <w:p w:rsidR="00386AA4" w:rsidRPr="00875F2A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386AA4" w:rsidRPr="00025A82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32"/>
        </w:rPr>
      </w:pPr>
      <w:r w:rsidRPr="00025A82">
        <w:rPr>
          <w:rFonts w:ascii="Times New Roman" w:eastAsia="Calibri" w:hAnsi="Times New Roman"/>
          <w:b/>
          <w:bCs/>
          <w:sz w:val="24"/>
          <w:szCs w:val="32"/>
        </w:rPr>
        <w:t>7.</w:t>
      </w:r>
      <w:r w:rsidRPr="00025A82">
        <w:rPr>
          <w:rFonts w:ascii="Times New Roman" w:eastAsia="Calibri" w:hAnsi="Times New Roman"/>
          <w:b/>
          <w:bCs/>
          <w:sz w:val="24"/>
          <w:szCs w:val="32"/>
        </w:rPr>
        <w:tab/>
        <w:t>УЧЕБНО-МЕТОДИЧЕСКОЕ И ИНФОРМАЦИОННОЕ ОБЕСПЕЧЕНИЕ</w:t>
      </w:r>
    </w:p>
    <w:p w:rsidR="00386AA4" w:rsidRPr="00025A82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386AA4" w:rsidRPr="00025A82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 w:rsidRPr="00025A82">
        <w:rPr>
          <w:rFonts w:ascii="Times New Roman" w:eastAsia="Calibri" w:hAnsi="Times New Roman"/>
          <w:bCs/>
          <w:sz w:val="24"/>
          <w:szCs w:val="32"/>
        </w:rPr>
        <w:t>Таблица 5</w:t>
      </w:r>
    </w:p>
    <w:p w:rsidR="001F62D6" w:rsidRPr="001F62D6" w:rsidRDefault="00386AA4" w:rsidP="001F62D6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25A82">
        <w:rPr>
          <w:rFonts w:ascii="Times New Roman" w:hAnsi="Times New Roman"/>
          <w:sz w:val="24"/>
          <w:szCs w:val="24"/>
        </w:rPr>
        <w:t>Карта обеспечения учебно-методической литературой</w:t>
      </w:r>
      <w:r w:rsidR="001F62D6" w:rsidRPr="001F62D6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24"/>
        <w:gridCol w:w="2393"/>
        <w:gridCol w:w="1558"/>
      </w:tblGrid>
      <w:tr w:rsidR="001F62D6" w:rsidRPr="001F62D6" w:rsidTr="00FD7169">
        <w:trPr>
          <w:cantSplit/>
          <w:trHeight w:val="600"/>
        </w:trPr>
        <w:tc>
          <w:tcPr>
            <w:tcW w:w="9975" w:type="dxa"/>
            <w:gridSpan w:val="3"/>
            <w:vAlign w:val="center"/>
          </w:tcPr>
          <w:p w:rsidR="001F62D6" w:rsidRPr="001F62D6" w:rsidRDefault="001F62D6" w:rsidP="001F62D6">
            <w:pPr>
              <w:autoSpaceDE w:val="0"/>
              <w:autoSpaceDN w:val="0"/>
              <w:adjustRightInd w:val="0"/>
              <w:spacing w:after="0" w:line="240" w:lineRule="auto"/>
              <w:ind w:left="14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2D6">
              <w:rPr>
                <w:rFonts w:ascii="Times New Roman" w:hAnsi="Times New Roman"/>
                <w:b/>
                <w:sz w:val="24"/>
                <w:szCs w:val="24"/>
              </w:rPr>
              <w:t>Основная литература</w:t>
            </w:r>
          </w:p>
        </w:tc>
      </w:tr>
      <w:tr w:rsidR="00E54B1E" w:rsidRPr="001F62D6" w:rsidTr="00FD7169">
        <w:trPr>
          <w:cantSplit/>
          <w:trHeight w:val="600"/>
        </w:trPr>
        <w:tc>
          <w:tcPr>
            <w:tcW w:w="6024" w:type="dxa"/>
            <w:vAlign w:val="center"/>
          </w:tcPr>
          <w:p w:rsidR="00E54B1E" w:rsidRPr="001F62D6" w:rsidRDefault="001F3F2A" w:rsidP="001F62D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 xml:space="preserve">1. </w:t>
            </w:r>
            <w:r w:rsidR="00E54B1E" w:rsidRPr="000F400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>Веремчук В.И. Социология религии [Электронный ресурс] : учебн</w:t>
            </w:r>
            <w:r w:rsidR="00E54B1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>ое пособие для студентов вузов</w:t>
            </w:r>
            <w:r w:rsidR="00E54B1E" w:rsidRPr="000F400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>/ В.И. Веремчук. — Электрон. текстовые данные. — М. : ЮНИТИ-ДАНА, 2015. — 254 c. — 5-238-00737-X. — Режим доступа: http://www.iprbookshop.ru/52644.html</w:t>
            </w:r>
          </w:p>
        </w:tc>
        <w:tc>
          <w:tcPr>
            <w:tcW w:w="2393" w:type="dxa"/>
            <w:vAlign w:val="center"/>
          </w:tcPr>
          <w:p w:rsidR="00E54B1E" w:rsidRPr="001F62D6" w:rsidRDefault="00E54B1E" w:rsidP="001F62D6">
            <w:pPr>
              <w:tabs>
                <w:tab w:val="num" w:pos="0"/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400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ЭБС IPRbooks</w:t>
            </w:r>
          </w:p>
        </w:tc>
        <w:tc>
          <w:tcPr>
            <w:tcW w:w="1558" w:type="dxa"/>
            <w:vAlign w:val="center"/>
          </w:tcPr>
          <w:p w:rsidR="00E54B1E" w:rsidRPr="001F62D6" w:rsidRDefault="001F3F2A" w:rsidP="001F6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62D6" w:rsidRPr="001F62D6" w:rsidTr="00FD7169">
        <w:trPr>
          <w:cantSplit/>
          <w:trHeight w:val="600"/>
        </w:trPr>
        <w:tc>
          <w:tcPr>
            <w:tcW w:w="9975" w:type="dxa"/>
            <w:gridSpan w:val="3"/>
            <w:vAlign w:val="center"/>
          </w:tcPr>
          <w:p w:rsidR="001F62D6" w:rsidRPr="001F62D6" w:rsidRDefault="001F62D6" w:rsidP="001F62D6">
            <w:pPr>
              <w:autoSpaceDE w:val="0"/>
              <w:autoSpaceDN w:val="0"/>
              <w:adjustRightInd w:val="0"/>
              <w:spacing w:after="0" w:line="240" w:lineRule="auto"/>
              <w:ind w:left="14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2D6">
              <w:rPr>
                <w:rFonts w:ascii="Times New Roman" w:hAnsi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1F62D6" w:rsidRPr="001F62D6" w:rsidTr="00FD7169">
        <w:trPr>
          <w:cantSplit/>
          <w:trHeight w:val="600"/>
        </w:trPr>
        <w:tc>
          <w:tcPr>
            <w:tcW w:w="6024" w:type="dxa"/>
            <w:vAlign w:val="center"/>
          </w:tcPr>
          <w:p w:rsidR="001F62D6" w:rsidRPr="001F62D6" w:rsidRDefault="001F3F2A" w:rsidP="001F62D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2. </w:t>
            </w:r>
            <w:r w:rsidR="001F62D6" w:rsidRPr="001F62D6">
              <w:rPr>
                <w:rFonts w:ascii="Times New Roman" w:hAnsi="Times New Roman"/>
                <w:sz w:val="24"/>
                <w:szCs w:val="24"/>
                <w:lang w:eastAsia="ar-SA"/>
              </w:rPr>
              <w:t>Абу-н-Наср Курсави. Наставление людей на путь истины (ал-Иршад ли-л-'ибад) Пер. с араб. – Казань: Татар. кн. изд-во, 2005. – 304 с.</w:t>
            </w:r>
          </w:p>
        </w:tc>
        <w:tc>
          <w:tcPr>
            <w:tcW w:w="2393" w:type="dxa"/>
            <w:vAlign w:val="center"/>
          </w:tcPr>
          <w:p w:rsidR="001F62D6" w:rsidRPr="001F62D6" w:rsidRDefault="001F62D6" w:rsidP="001F62D6">
            <w:pPr>
              <w:tabs>
                <w:tab w:val="num" w:pos="0"/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2D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КФУ, научная библиотека им. Н.И. Лобачевского</w:t>
            </w:r>
          </w:p>
        </w:tc>
        <w:tc>
          <w:tcPr>
            <w:tcW w:w="1558" w:type="dxa"/>
            <w:vAlign w:val="center"/>
          </w:tcPr>
          <w:p w:rsidR="001F62D6" w:rsidRPr="001F62D6" w:rsidRDefault="001F3F2A" w:rsidP="001F6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4B1E" w:rsidRPr="001F62D6" w:rsidTr="000D240B">
        <w:trPr>
          <w:cantSplit/>
          <w:trHeight w:val="600"/>
        </w:trPr>
        <w:tc>
          <w:tcPr>
            <w:tcW w:w="6024" w:type="dxa"/>
            <w:vAlign w:val="center"/>
          </w:tcPr>
          <w:p w:rsidR="00E54B1E" w:rsidRPr="001F62D6" w:rsidRDefault="001F3F2A" w:rsidP="000D240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3. </w:t>
            </w:r>
            <w:r w:rsidR="00E54B1E" w:rsidRPr="001F62D6">
              <w:rPr>
                <w:rFonts w:ascii="Times New Roman" w:hAnsi="Times New Roman"/>
                <w:sz w:val="24"/>
                <w:szCs w:val="24"/>
                <w:lang w:eastAsia="ar-SA"/>
              </w:rPr>
              <w:t>Марджани Ш. Зрелая мудрость в разъяснении догматов ан-Насафи (ал-Хикма ал-балига). Серия «Антология татарской богословской мысли». Предисл. и пер. с араб. Д. Шагавиева. Казань: Татар. кн. изд-во, 2008. – 479 с. (предисловие: с. 7–122).</w:t>
            </w:r>
          </w:p>
          <w:p w:rsidR="00E54B1E" w:rsidRPr="001F62D6" w:rsidRDefault="00E54B1E" w:rsidP="000D240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  <w:vAlign w:val="center"/>
          </w:tcPr>
          <w:p w:rsidR="00E54B1E" w:rsidRPr="001F62D6" w:rsidRDefault="00E54B1E" w:rsidP="000D240B">
            <w:pPr>
              <w:tabs>
                <w:tab w:val="num" w:pos="0"/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2D6">
              <w:rPr>
                <w:rFonts w:ascii="Times New Roman" w:hAnsi="Times New Roman"/>
                <w:sz w:val="24"/>
                <w:szCs w:val="24"/>
                <w:lang w:eastAsia="ar-SA"/>
              </w:rPr>
              <w:t>КФУ, научная библиотека им. Н.И. Лобачевского</w:t>
            </w:r>
          </w:p>
        </w:tc>
        <w:tc>
          <w:tcPr>
            <w:tcW w:w="1558" w:type="dxa"/>
            <w:vAlign w:val="center"/>
          </w:tcPr>
          <w:p w:rsidR="00E54B1E" w:rsidRPr="001F62D6" w:rsidRDefault="001F3F2A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4B1E" w:rsidRPr="001F62D6" w:rsidTr="000D240B">
        <w:trPr>
          <w:cantSplit/>
          <w:trHeight w:val="600"/>
        </w:trPr>
        <w:tc>
          <w:tcPr>
            <w:tcW w:w="6024" w:type="dxa"/>
            <w:vAlign w:val="center"/>
          </w:tcPr>
          <w:p w:rsidR="00E54B1E" w:rsidRPr="001F62D6" w:rsidRDefault="001F3F2A" w:rsidP="000D240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4. </w:t>
            </w:r>
            <w:r w:rsidR="00E54B1E" w:rsidRPr="001F62D6">
              <w:rPr>
                <w:rFonts w:ascii="Times New Roman" w:hAnsi="Times New Roman"/>
                <w:sz w:val="24"/>
                <w:szCs w:val="24"/>
                <w:lang w:eastAsia="ar-SA"/>
              </w:rPr>
              <w:t>Сафиуллина Р.Р. Арабская книга в духовной культуре татарского народа. - Казань: Алма-Лит, 2003. - 212 с.</w:t>
            </w:r>
          </w:p>
        </w:tc>
        <w:tc>
          <w:tcPr>
            <w:tcW w:w="2393" w:type="dxa"/>
            <w:vAlign w:val="center"/>
          </w:tcPr>
          <w:p w:rsidR="00E54B1E" w:rsidRPr="001F62D6" w:rsidRDefault="00E54B1E" w:rsidP="000D240B">
            <w:pPr>
              <w:tabs>
                <w:tab w:val="num" w:pos="0"/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2D6">
              <w:rPr>
                <w:rFonts w:ascii="Times New Roman" w:hAnsi="Times New Roman"/>
                <w:sz w:val="24"/>
                <w:szCs w:val="24"/>
                <w:lang w:eastAsia="ar-SA"/>
              </w:rPr>
              <w:t>КФУ, научная библиотека им. Н.И. Лобачевского</w:t>
            </w:r>
          </w:p>
        </w:tc>
        <w:tc>
          <w:tcPr>
            <w:tcW w:w="1558" w:type="dxa"/>
            <w:vAlign w:val="center"/>
          </w:tcPr>
          <w:p w:rsidR="00E54B1E" w:rsidRPr="001F62D6" w:rsidRDefault="001F3F2A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4B1E" w:rsidRPr="001F62D6" w:rsidTr="000D240B">
        <w:trPr>
          <w:cantSplit/>
          <w:trHeight w:val="600"/>
        </w:trPr>
        <w:tc>
          <w:tcPr>
            <w:tcW w:w="6024" w:type="dxa"/>
            <w:vAlign w:val="center"/>
          </w:tcPr>
          <w:p w:rsidR="00E54B1E" w:rsidRPr="001F62D6" w:rsidRDefault="001F3F2A" w:rsidP="000D240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5. </w:t>
            </w:r>
            <w:r w:rsidR="00E54B1E" w:rsidRPr="001F62D6">
              <w:rPr>
                <w:rFonts w:ascii="Times New Roman" w:hAnsi="Times New Roman"/>
                <w:sz w:val="24"/>
                <w:szCs w:val="24"/>
                <w:lang w:eastAsia="ar-SA"/>
              </w:rPr>
              <w:t>Сафиуллина Р.Р. История книгопечатания на арабском языке в России у мусуль-ман Поволжья. - Казань, 2003. - 113 с.</w:t>
            </w:r>
          </w:p>
        </w:tc>
        <w:tc>
          <w:tcPr>
            <w:tcW w:w="2393" w:type="dxa"/>
            <w:vAlign w:val="center"/>
          </w:tcPr>
          <w:p w:rsidR="00E54B1E" w:rsidRPr="001F62D6" w:rsidRDefault="00E54B1E" w:rsidP="000D240B">
            <w:pPr>
              <w:tabs>
                <w:tab w:val="num" w:pos="0"/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2D6">
              <w:rPr>
                <w:rFonts w:ascii="Times New Roman" w:hAnsi="Times New Roman"/>
                <w:sz w:val="24"/>
                <w:szCs w:val="24"/>
                <w:lang w:eastAsia="ar-SA"/>
              </w:rPr>
              <w:t>КФУ, научная библиотека им. Н.И. Лобачевского</w:t>
            </w:r>
          </w:p>
        </w:tc>
        <w:tc>
          <w:tcPr>
            <w:tcW w:w="1558" w:type="dxa"/>
            <w:vAlign w:val="center"/>
          </w:tcPr>
          <w:p w:rsidR="00E54B1E" w:rsidRPr="001F62D6" w:rsidRDefault="001F3F2A" w:rsidP="000D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4B1E" w:rsidRPr="001F62D6" w:rsidTr="00FD7169">
        <w:trPr>
          <w:cantSplit/>
          <w:trHeight w:val="600"/>
        </w:trPr>
        <w:tc>
          <w:tcPr>
            <w:tcW w:w="6024" w:type="dxa"/>
            <w:vAlign w:val="center"/>
          </w:tcPr>
          <w:p w:rsidR="00E54B1E" w:rsidRPr="001F62D6" w:rsidRDefault="001F3F2A" w:rsidP="001F3F2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6. </w:t>
            </w:r>
            <w:r w:rsidR="00E54B1E" w:rsidRPr="001F62D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Кемпер М. Суфии и ученые в Татарстане и Башкортостане. Исламский дискурс под русским господством / Пер. с немецкого. Серия «Зарубежное исламоведение». Ка-зань: РИУ, 2008. 675 с. </w:t>
            </w:r>
          </w:p>
        </w:tc>
        <w:tc>
          <w:tcPr>
            <w:tcW w:w="2393" w:type="dxa"/>
            <w:vAlign w:val="center"/>
          </w:tcPr>
          <w:p w:rsidR="00E54B1E" w:rsidRPr="001F62D6" w:rsidRDefault="00E54B1E" w:rsidP="000D240B">
            <w:pPr>
              <w:tabs>
                <w:tab w:val="num" w:pos="0"/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2D6">
              <w:rPr>
                <w:rFonts w:ascii="Times New Roman" w:hAnsi="Times New Roman"/>
                <w:sz w:val="24"/>
                <w:szCs w:val="24"/>
                <w:lang w:eastAsia="ar-SA"/>
              </w:rPr>
              <w:t>КФУ, научная библиотека им. Н.И. Лобачевского</w:t>
            </w:r>
          </w:p>
        </w:tc>
        <w:tc>
          <w:tcPr>
            <w:tcW w:w="1558" w:type="dxa"/>
            <w:vAlign w:val="center"/>
          </w:tcPr>
          <w:p w:rsidR="00E54B1E" w:rsidRPr="001F62D6" w:rsidRDefault="001F3F2A" w:rsidP="001F6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3F2A" w:rsidRPr="001F62D6" w:rsidTr="00FD7169">
        <w:trPr>
          <w:cantSplit/>
          <w:trHeight w:val="600"/>
        </w:trPr>
        <w:tc>
          <w:tcPr>
            <w:tcW w:w="6024" w:type="dxa"/>
            <w:vAlign w:val="center"/>
          </w:tcPr>
          <w:p w:rsidR="001F3F2A" w:rsidRDefault="001F3F2A" w:rsidP="000D240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2D6">
              <w:rPr>
                <w:rFonts w:ascii="Times New Roman" w:hAnsi="Times New Roman"/>
                <w:sz w:val="24"/>
                <w:szCs w:val="24"/>
                <w:lang w:eastAsia="ar-SA"/>
              </w:rPr>
              <w:t>Сафиуллина Р.Р. История книгопечатания на арабском языке в России у мусуль-ман Поволжья. - Казань, 2003. - 113 с.</w:t>
            </w:r>
          </w:p>
        </w:tc>
        <w:tc>
          <w:tcPr>
            <w:tcW w:w="2393" w:type="dxa"/>
            <w:vAlign w:val="center"/>
          </w:tcPr>
          <w:p w:rsidR="001F3F2A" w:rsidRPr="001F62D6" w:rsidRDefault="001F3F2A" w:rsidP="000D240B">
            <w:pPr>
              <w:tabs>
                <w:tab w:val="num" w:pos="0"/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2D6">
              <w:rPr>
                <w:rFonts w:ascii="Times New Roman" w:hAnsi="Times New Roman"/>
                <w:sz w:val="24"/>
                <w:szCs w:val="24"/>
                <w:lang w:eastAsia="ar-SA"/>
              </w:rPr>
              <w:t>КФУ, научная библиотека им. Н.И. Лобачевского</w:t>
            </w:r>
          </w:p>
        </w:tc>
        <w:tc>
          <w:tcPr>
            <w:tcW w:w="1558" w:type="dxa"/>
            <w:vAlign w:val="center"/>
          </w:tcPr>
          <w:p w:rsidR="001F3F2A" w:rsidRPr="001F62D6" w:rsidRDefault="001F3F2A" w:rsidP="001F6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3F2A" w:rsidRPr="001F62D6" w:rsidTr="00FD7169">
        <w:trPr>
          <w:cantSplit/>
          <w:trHeight w:val="600"/>
        </w:trPr>
        <w:tc>
          <w:tcPr>
            <w:tcW w:w="6024" w:type="dxa"/>
            <w:vAlign w:val="center"/>
          </w:tcPr>
          <w:p w:rsidR="001F3F2A" w:rsidRPr="001F62D6" w:rsidRDefault="001F3F2A" w:rsidP="001F62D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2D6">
              <w:rPr>
                <w:rFonts w:ascii="Times New Roman" w:hAnsi="Times New Roman"/>
                <w:sz w:val="24"/>
                <w:szCs w:val="24"/>
                <w:lang w:eastAsia="ar-SA"/>
              </w:rPr>
              <w:t>Муса Джаруллах Бигиев. Избранные труды. В 2-х томах. Т.1 / Пер. с осман. – Казань: Татар. кн. изд-во, 2005. – 336 с.</w:t>
            </w:r>
          </w:p>
        </w:tc>
        <w:tc>
          <w:tcPr>
            <w:tcW w:w="2393" w:type="dxa"/>
            <w:vAlign w:val="center"/>
          </w:tcPr>
          <w:p w:rsidR="001F3F2A" w:rsidRPr="001F62D6" w:rsidRDefault="001F3F2A" w:rsidP="001F62D6">
            <w:pPr>
              <w:tabs>
                <w:tab w:val="num" w:pos="0"/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2D6">
              <w:rPr>
                <w:rFonts w:ascii="Times New Roman" w:hAnsi="Times New Roman"/>
                <w:sz w:val="24"/>
                <w:szCs w:val="24"/>
                <w:lang w:eastAsia="ar-SA"/>
              </w:rPr>
              <w:t>КФУ, научная библиотека им. Н.И. Лобачевского</w:t>
            </w:r>
          </w:p>
        </w:tc>
        <w:tc>
          <w:tcPr>
            <w:tcW w:w="1558" w:type="dxa"/>
            <w:vAlign w:val="center"/>
          </w:tcPr>
          <w:p w:rsidR="001F3F2A" w:rsidRPr="001F62D6" w:rsidRDefault="001F3F2A" w:rsidP="001F6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3F2A" w:rsidRPr="001F62D6" w:rsidTr="00FD7169">
        <w:trPr>
          <w:cantSplit/>
          <w:trHeight w:val="600"/>
        </w:trPr>
        <w:tc>
          <w:tcPr>
            <w:tcW w:w="6024" w:type="dxa"/>
            <w:vAlign w:val="center"/>
          </w:tcPr>
          <w:p w:rsidR="001F3F2A" w:rsidRPr="001F62D6" w:rsidRDefault="001F3F2A" w:rsidP="001F62D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2D6">
              <w:rPr>
                <w:rFonts w:ascii="Times New Roman" w:hAnsi="Times New Roman"/>
                <w:sz w:val="24"/>
                <w:szCs w:val="24"/>
                <w:lang w:eastAsia="ar-SA"/>
              </w:rPr>
              <w:t>Муса Джаруллах Бигиев. Избранные труды. В 2-х томах. Т.2 / Пер. с осман. – Казань: Татар. кн. изд-во, 2006. – 256 с.</w:t>
            </w:r>
          </w:p>
        </w:tc>
        <w:tc>
          <w:tcPr>
            <w:tcW w:w="2393" w:type="dxa"/>
            <w:vAlign w:val="center"/>
          </w:tcPr>
          <w:p w:rsidR="001F3F2A" w:rsidRPr="001F62D6" w:rsidRDefault="001F3F2A" w:rsidP="001F62D6">
            <w:pPr>
              <w:tabs>
                <w:tab w:val="num" w:pos="0"/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2D6">
              <w:rPr>
                <w:rFonts w:ascii="Times New Roman" w:hAnsi="Times New Roman"/>
                <w:sz w:val="24"/>
                <w:szCs w:val="24"/>
                <w:lang w:eastAsia="ar-SA"/>
              </w:rPr>
              <w:t>КФУ, научная библиотека им. Н.И. Лобачевского</w:t>
            </w:r>
          </w:p>
        </w:tc>
        <w:tc>
          <w:tcPr>
            <w:tcW w:w="1558" w:type="dxa"/>
            <w:vAlign w:val="center"/>
          </w:tcPr>
          <w:p w:rsidR="001F3F2A" w:rsidRPr="001F62D6" w:rsidRDefault="001F3F2A" w:rsidP="001F6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3F2A" w:rsidRPr="001F62D6" w:rsidTr="00FD7169">
        <w:trPr>
          <w:cantSplit/>
          <w:trHeight w:val="600"/>
        </w:trPr>
        <w:tc>
          <w:tcPr>
            <w:tcW w:w="6024" w:type="dxa"/>
            <w:vAlign w:val="center"/>
          </w:tcPr>
          <w:p w:rsidR="001F3F2A" w:rsidRPr="001F62D6" w:rsidRDefault="001F3F2A" w:rsidP="001F62D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2D6">
              <w:rPr>
                <w:rFonts w:ascii="Times New Roman" w:hAnsi="Times New Roman"/>
                <w:sz w:val="24"/>
                <w:szCs w:val="24"/>
                <w:lang w:eastAsia="ar-SA"/>
              </w:rPr>
              <w:t>Габдрахим Утыз-Имяни ал-Булгари. Избранное. Сост. и пер. с араб. Р.Адыгамова – Казань: Татар. кн. изд-во, 2007. – 320 с.</w:t>
            </w:r>
          </w:p>
        </w:tc>
        <w:tc>
          <w:tcPr>
            <w:tcW w:w="2393" w:type="dxa"/>
            <w:vAlign w:val="center"/>
          </w:tcPr>
          <w:p w:rsidR="001F3F2A" w:rsidRPr="001F62D6" w:rsidRDefault="001F3F2A" w:rsidP="001F62D6">
            <w:pPr>
              <w:tabs>
                <w:tab w:val="num" w:pos="0"/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2D6">
              <w:rPr>
                <w:rFonts w:ascii="Times New Roman" w:hAnsi="Times New Roman"/>
                <w:sz w:val="24"/>
                <w:szCs w:val="24"/>
                <w:lang w:eastAsia="ar-SA"/>
              </w:rPr>
              <w:t>КФУ, научная библиотека им. Н.И. Лобачевского</w:t>
            </w:r>
          </w:p>
        </w:tc>
        <w:tc>
          <w:tcPr>
            <w:tcW w:w="1558" w:type="dxa"/>
            <w:vAlign w:val="center"/>
          </w:tcPr>
          <w:p w:rsidR="001F3F2A" w:rsidRPr="001F62D6" w:rsidRDefault="001F3F2A" w:rsidP="001F6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1F62D6" w:rsidRPr="001F62D6" w:rsidRDefault="001F62D6" w:rsidP="001F62D6">
      <w:pPr>
        <w:tabs>
          <w:tab w:val="left" w:pos="1134"/>
          <w:tab w:val="left" w:pos="1418"/>
        </w:tabs>
        <w:suppressAutoHyphens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:rsidR="00386AA4" w:rsidRPr="004B613C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 w:rsidRPr="004B613C">
        <w:rPr>
          <w:rFonts w:ascii="Times New Roman" w:eastAsia="Calibri" w:hAnsi="Times New Roman"/>
          <w:bCs/>
          <w:sz w:val="24"/>
          <w:szCs w:val="32"/>
        </w:rPr>
        <w:t>Таблица 6</w:t>
      </w:r>
    </w:p>
    <w:p w:rsidR="00386AA4" w:rsidRPr="004B613C" w:rsidRDefault="00386AA4" w:rsidP="00386AA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B613C">
        <w:rPr>
          <w:rFonts w:ascii="Times New Roman" w:hAnsi="Times New Roman"/>
          <w:bCs/>
          <w:sz w:val="24"/>
          <w:szCs w:val="24"/>
        </w:rPr>
        <w:t xml:space="preserve">Перечень печатных, технических и электронных средств обучения </w:t>
      </w:r>
    </w:p>
    <w:tbl>
      <w:tblPr>
        <w:tblW w:w="9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5598"/>
        <w:gridCol w:w="994"/>
        <w:gridCol w:w="2226"/>
      </w:tblGrid>
      <w:tr w:rsidR="00386AA4" w:rsidRPr="004B613C" w:rsidTr="00AA6A3C">
        <w:trPr>
          <w:jc w:val="center"/>
        </w:trPr>
        <w:tc>
          <w:tcPr>
            <w:tcW w:w="570" w:type="dxa"/>
          </w:tcPr>
          <w:p w:rsidR="00386AA4" w:rsidRPr="004B613C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98" w:type="dxa"/>
          </w:tcPr>
          <w:p w:rsidR="00386AA4" w:rsidRPr="004B613C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994" w:type="dxa"/>
          </w:tcPr>
          <w:p w:rsidR="00386AA4" w:rsidRPr="004B613C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2226" w:type="dxa"/>
          </w:tcPr>
          <w:p w:rsidR="00386AA4" w:rsidRPr="004B613C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Форма доступа</w:t>
            </w:r>
          </w:p>
        </w:tc>
      </w:tr>
      <w:tr w:rsidR="008946D3" w:rsidRPr="004B613C" w:rsidTr="00AA6A3C">
        <w:trPr>
          <w:jc w:val="center"/>
        </w:trPr>
        <w:tc>
          <w:tcPr>
            <w:tcW w:w="570" w:type="dxa"/>
          </w:tcPr>
          <w:p w:rsidR="008946D3" w:rsidRPr="004B613C" w:rsidRDefault="004B613C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98" w:type="dxa"/>
          </w:tcPr>
          <w:p w:rsidR="008946D3" w:rsidRPr="004B613C" w:rsidRDefault="008946D3" w:rsidP="00894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Библиотека Гумер-гуманитарные науки - www.gumer.info</w:t>
            </w:r>
          </w:p>
          <w:p w:rsidR="008946D3" w:rsidRPr="004B613C" w:rsidRDefault="008946D3" w:rsidP="00894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946D3" w:rsidRPr="004B613C" w:rsidRDefault="004B613C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Сайт</w:t>
            </w:r>
          </w:p>
        </w:tc>
        <w:tc>
          <w:tcPr>
            <w:tcW w:w="2226" w:type="dxa"/>
          </w:tcPr>
          <w:p w:rsidR="008946D3" w:rsidRPr="004B613C" w:rsidRDefault="004B613C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Свободный доступ</w:t>
            </w:r>
          </w:p>
        </w:tc>
      </w:tr>
      <w:tr w:rsidR="008946D3" w:rsidRPr="004B613C" w:rsidTr="00AA6A3C">
        <w:trPr>
          <w:jc w:val="center"/>
        </w:trPr>
        <w:tc>
          <w:tcPr>
            <w:tcW w:w="570" w:type="dxa"/>
          </w:tcPr>
          <w:p w:rsidR="008946D3" w:rsidRPr="004B613C" w:rsidRDefault="004B613C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98" w:type="dxa"/>
          </w:tcPr>
          <w:p w:rsidR="008946D3" w:rsidRPr="004B613C" w:rsidRDefault="008946D3" w:rsidP="00894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Библиотека Якова Кротова - www.krotov.info</w:t>
            </w:r>
          </w:p>
          <w:p w:rsidR="008946D3" w:rsidRPr="004B613C" w:rsidRDefault="008946D3" w:rsidP="00894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946D3" w:rsidRPr="004B613C" w:rsidRDefault="004B613C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Сайт</w:t>
            </w:r>
          </w:p>
        </w:tc>
        <w:tc>
          <w:tcPr>
            <w:tcW w:w="2226" w:type="dxa"/>
          </w:tcPr>
          <w:p w:rsidR="008946D3" w:rsidRPr="004B613C" w:rsidRDefault="004B613C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Свободный доступ</w:t>
            </w:r>
          </w:p>
        </w:tc>
      </w:tr>
      <w:tr w:rsidR="008946D3" w:rsidRPr="004B613C" w:rsidTr="00AA6A3C">
        <w:trPr>
          <w:jc w:val="center"/>
        </w:trPr>
        <w:tc>
          <w:tcPr>
            <w:tcW w:w="570" w:type="dxa"/>
          </w:tcPr>
          <w:p w:rsidR="008946D3" w:rsidRPr="004B613C" w:rsidRDefault="004B613C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98" w:type="dxa"/>
          </w:tcPr>
          <w:p w:rsidR="008946D3" w:rsidRPr="004B613C" w:rsidRDefault="008946D3" w:rsidP="00894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Российский общеобразовательный портал - www.humanities.edu.ru</w:t>
            </w:r>
          </w:p>
          <w:p w:rsidR="008946D3" w:rsidRPr="004B613C" w:rsidRDefault="008946D3" w:rsidP="00894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946D3" w:rsidRPr="004B613C" w:rsidRDefault="004B613C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Сайт</w:t>
            </w:r>
          </w:p>
        </w:tc>
        <w:tc>
          <w:tcPr>
            <w:tcW w:w="2226" w:type="dxa"/>
          </w:tcPr>
          <w:p w:rsidR="008946D3" w:rsidRPr="004B613C" w:rsidRDefault="004B613C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Свободный доступ</w:t>
            </w:r>
          </w:p>
        </w:tc>
      </w:tr>
      <w:tr w:rsidR="008946D3" w:rsidRPr="004B613C" w:rsidTr="00AA6A3C">
        <w:trPr>
          <w:jc w:val="center"/>
        </w:trPr>
        <w:tc>
          <w:tcPr>
            <w:tcW w:w="570" w:type="dxa"/>
          </w:tcPr>
          <w:p w:rsidR="008946D3" w:rsidRPr="004B613C" w:rsidRDefault="004B613C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98" w:type="dxa"/>
          </w:tcPr>
          <w:p w:rsidR="008946D3" w:rsidRPr="004B613C" w:rsidRDefault="008946D3" w:rsidP="00894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Российское образование - федеральный портал - www.edu.ru</w:t>
            </w:r>
          </w:p>
          <w:p w:rsidR="008946D3" w:rsidRPr="004B613C" w:rsidRDefault="008946D3" w:rsidP="00894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946D3" w:rsidRPr="004B613C" w:rsidRDefault="004B613C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Сайт</w:t>
            </w:r>
          </w:p>
        </w:tc>
        <w:tc>
          <w:tcPr>
            <w:tcW w:w="2226" w:type="dxa"/>
          </w:tcPr>
          <w:p w:rsidR="008946D3" w:rsidRPr="004B613C" w:rsidRDefault="004B613C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Свободный доступ</w:t>
            </w:r>
          </w:p>
        </w:tc>
      </w:tr>
      <w:tr w:rsidR="00994725" w:rsidRPr="00C84DDE" w:rsidTr="00AA6A3C">
        <w:trPr>
          <w:jc w:val="center"/>
        </w:trPr>
        <w:tc>
          <w:tcPr>
            <w:tcW w:w="570" w:type="dxa"/>
          </w:tcPr>
          <w:p w:rsidR="00994725" w:rsidRPr="004B613C" w:rsidRDefault="00844399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98" w:type="dxa"/>
          </w:tcPr>
          <w:p w:rsidR="00994725" w:rsidRPr="004B613C" w:rsidRDefault="00994725" w:rsidP="00894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 xml:space="preserve">Научная электронная библиотека </w:t>
            </w:r>
            <w:r w:rsidRPr="004B613C">
              <w:rPr>
                <w:rFonts w:ascii="Times New Roman" w:hAnsi="Times New Roman"/>
                <w:sz w:val="24"/>
                <w:szCs w:val="24"/>
                <w:lang w:val="en-US"/>
              </w:rPr>
              <w:t>eLibrary</w:t>
            </w:r>
            <w:r w:rsidRPr="004B613C">
              <w:rPr>
                <w:rFonts w:ascii="Times New Roman" w:hAnsi="Times New Roman"/>
                <w:sz w:val="24"/>
                <w:szCs w:val="24"/>
              </w:rPr>
              <w:t>: http://elibrary.ru/</w:t>
            </w:r>
          </w:p>
        </w:tc>
        <w:tc>
          <w:tcPr>
            <w:tcW w:w="994" w:type="dxa"/>
          </w:tcPr>
          <w:p w:rsidR="00994725" w:rsidRPr="004B613C" w:rsidRDefault="00994725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Сайт</w:t>
            </w:r>
          </w:p>
        </w:tc>
        <w:tc>
          <w:tcPr>
            <w:tcW w:w="2226" w:type="dxa"/>
          </w:tcPr>
          <w:p w:rsidR="00994725" w:rsidRDefault="00994725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13C">
              <w:rPr>
                <w:rFonts w:ascii="Times New Roman" w:hAnsi="Times New Roman"/>
                <w:sz w:val="24"/>
                <w:szCs w:val="24"/>
              </w:rPr>
              <w:t>Свободный доступ</w:t>
            </w:r>
          </w:p>
        </w:tc>
      </w:tr>
      <w:tr w:rsidR="002516D8" w:rsidRPr="00C84DDE" w:rsidTr="00AA6A3C">
        <w:trPr>
          <w:jc w:val="center"/>
        </w:trPr>
        <w:tc>
          <w:tcPr>
            <w:tcW w:w="570" w:type="dxa"/>
          </w:tcPr>
          <w:p w:rsidR="002516D8" w:rsidRDefault="002516D8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98" w:type="dxa"/>
          </w:tcPr>
          <w:p w:rsidR="002516D8" w:rsidRPr="001F62D6" w:rsidRDefault="002516D8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2D6">
              <w:rPr>
                <w:rFonts w:ascii="Times New Roman" w:hAnsi="Times New Roman"/>
                <w:sz w:val="24"/>
                <w:szCs w:val="24"/>
              </w:rPr>
              <w:t>Отечественная богословская мысль и исламоведение - https://www.islamrf.org/</w:t>
            </w:r>
          </w:p>
        </w:tc>
        <w:tc>
          <w:tcPr>
            <w:tcW w:w="994" w:type="dxa"/>
          </w:tcPr>
          <w:p w:rsidR="002516D8" w:rsidRPr="001F62D6" w:rsidRDefault="002516D8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2D6">
              <w:rPr>
                <w:rFonts w:ascii="Times New Roman" w:hAnsi="Times New Roman"/>
                <w:sz w:val="24"/>
                <w:szCs w:val="24"/>
              </w:rPr>
              <w:t>Сайт</w:t>
            </w:r>
          </w:p>
        </w:tc>
        <w:tc>
          <w:tcPr>
            <w:tcW w:w="2226" w:type="dxa"/>
          </w:tcPr>
          <w:p w:rsidR="002516D8" w:rsidRPr="001F62D6" w:rsidRDefault="002516D8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2D6">
              <w:rPr>
                <w:rFonts w:ascii="Times New Roman" w:hAnsi="Times New Roman"/>
                <w:sz w:val="24"/>
                <w:szCs w:val="24"/>
              </w:rPr>
              <w:t>Свободный доступ</w:t>
            </w:r>
          </w:p>
        </w:tc>
      </w:tr>
      <w:tr w:rsidR="002516D8" w:rsidRPr="00C84DDE" w:rsidTr="00AA6A3C">
        <w:trPr>
          <w:jc w:val="center"/>
        </w:trPr>
        <w:tc>
          <w:tcPr>
            <w:tcW w:w="570" w:type="dxa"/>
          </w:tcPr>
          <w:p w:rsidR="002516D8" w:rsidRDefault="002516D8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98" w:type="dxa"/>
          </w:tcPr>
          <w:p w:rsidR="002516D8" w:rsidRPr="001F62D6" w:rsidRDefault="002516D8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2D6">
              <w:rPr>
                <w:rFonts w:ascii="Times New Roman" w:hAnsi="Times New Roman"/>
                <w:sz w:val="24"/>
                <w:szCs w:val="24"/>
              </w:rPr>
              <w:t>Сайт ДУМ РТ - dumrt.ru/ru/</w:t>
            </w:r>
          </w:p>
          <w:p w:rsidR="002516D8" w:rsidRPr="001F62D6" w:rsidRDefault="002516D8" w:rsidP="000D2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516D8" w:rsidRPr="001F62D6" w:rsidRDefault="002516D8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2D6">
              <w:rPr>
                <w:rFonts w:ascii="Times New Roman" w:hAnsi="Times New Roman"/>
                <w:sz w:val="24"/>
                <w:szCs w:val="24"/>
              </w:rPr>
              <w:t>Сайт</w:t>
            </w:r>
          </w:p>
        </w:tc>
        <w:tc>
          <w:tcPr>
            <w:tcW w:w="2226" w:type="dxa"/>
          </w:tcPr>
          <w:p w:rsidR="002516D8" w:rsidRPr="001F62D6" w:rsidRDefault="002516D8" w:rsidP="000D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2D6">
              <w:rPr>
                <w:rFonts w:ascii="Times New Roman" w:hAnsi="Times New Roman"/>
                <w:sz w:val="24"/>
                <w:szCs w:val="24"/>
              </w:rPr>
              <w:t>Свободный доступ</w:t>
            </w:r>
          </w:p>
        </w:tc>
      </w:tr>
    </w:tbl>
    <w:p w:rsidR="00386AA4" w:rsidRPr="00875F2A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32"/>
        </w:rPr>
      </w:pPr>
    </w:p>
    <w:p w:rsidR="00386AA4" w:rsidRPr="00875F2A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32"/>
        </w:rPr>
      </w:pPr>
      <w:r w:rsidRPr="00875F2A">
        <w:rPr>
          <w:rFonts w:ascii="Times New Roman" w:eastAsia="Calibri" w:hAnsi="Times New Roman"/>
          <w:b/>
          <w:bCs/>
          <w:sz w:val="24"/>
          <w:szCs w:val="32"/>
        </w:rPr>
        <w:t>8.</w:t>
      </w:r>
      <w:r w:rsidRPr="00875F2A">
        <w:rPr>
          <w:rFonts w:ascii="Times New Roman" w:eastAsia="Calibri" w:hAnsi="Times New Roman"/>
          <w:b/>
          <w:bCs/>
          <w:sz w:val="24"/>
          <w:szCs w:val="32"/>
        </w:rPr>
        <w:tab/>
        <w:t>МАТЕРИАЛЬНО-ТЕХНИЧЕСКОЕ ОБЕСПЕЧЕНИЕ</w:t>
      </w:r>
    </w:p>
    <w:p w:rsidR="00386AA4" w:rsidRPr="00875F2A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>Таблица 7</w:t>
      </w:r>
    </w:p>
    <w:p w:rsidR="00386AA4" w:rsidRPr="00690192" w:rsidRDefault="00386AA4" w:rsidP="0069019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32"/>
        </w:rPr>
      </w:pPr>
      <w:r w:rsidRPr="00690192">
        <w:rPr>
          <w:rFonts w:ascii="Times New Roman" w:eastAsia="Calibri" w:hAnsi="Times New Roman"/>
          <w:bCs/>
          <w:sz w:val="24"/>
          <w:szCs w:val="32"/>
        </w:rPr>
        <w:t>Обеспеченность помещениями для аудиторных занятий и мультимедийного оборудования</w:t>
      </w: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4678"/>
        <w:gridCol w:w="1923"/>
      </w:tblGrid>
      <w:tr w:rsidR="00386AA4" w:rsidRPr="00C84DDE" w:rsidTr="009D2718">
        <w:trPr>
          <w:cantSplit/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A4" w:rsidRPr="00690192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86AA4" w:rsidRPr="00690192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A4" w:rsidRPr="00690192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386AA4" w:rsidRPr="00690192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 xml:space="preserve">дисциплин </w:t>
            </w:r>
          </w:p>
          <w:p w:rsidR="00386AA4" w:rsidRPr="00690192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</w:p>
          <w:p w:rsidR="00386AA4" w:rsidRPr="00690192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с учебным планом, вид занятий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A4" w:rsidRPr="00690192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 xml:space="preserve">Наименование специализированных </w:t>
            </w:r>
          </w:p>
          <w:p w:rsidR="00386AA4" w:rsidRPr="00690192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аудиторий, кабинетов, лабораторий и пр.</w:t>
            </w:r>
          </w:p>
          <w:p w:rsidR="00386AA4" w:rsidRPr="00690192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 xml:space="preserve">с перечнем основного </w:t>
            </w:r>
          </w:p>
          <w:p w:rsidR="00386AA4" w:rsidRPr="00690192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оборудования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A4" w:rsidRPr="00690192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Форма владения,</w:t>
            </w:r>
          </w:p>
          <w:p w:rsidR="00386AA4" w:rsidRPr="00690192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пользования (собственность,</w:t>
            </w:r>
          </w:p>
          <w:p w:rsidR="00386AA4" w:rsidRPr="00BB7C36" w:rsidRDefault="00386AA4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оперативное управление, аренда и т.п.)</w:t>
            </w:r>
          </w:p>
        </w:tc>
      </w:tr>
      <w:tr w:rsidR="00690192" w:rsidRPr="00C84DDE" w:rsidTr="009D2718">
        <w:trPr>
          <w:cantSplit/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92" w:rsidRPr="00875F2A" w:rsidRDefault="00690192" w:rsidP="009D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92" w:rsidRPr="009419A5" w:rsidRDefault="005C56E2" w:rsidP="00BB7B44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Татарская богословская мысль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8" w:rsidRDefault="002516D8" w:rsidP="00BB7B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D8">
              <w:rPr>
                <w:rFonts w:ascii="Times New Roman" w:hAnsi="Times New Roman"/>
                <w:sz w:val="24"/>
                <w:szCs w:val="24"/>
              </w:rPr>
              <w:t>Ауд. 119:</w:t>
            </w:r>
          </w:p>
          <w:p w:rsidR="002516D8" w:rsidRDefault="002516D8" w:rsidP="00BB7B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D8">
              <w:rPr>
                <w:rFonts w:ascii="Times New Roman" w:hAnsi="Times New Roman"/>
                <w:sz w:val="24"/>
                <w:szCs w:val="24"/>
              </w:rPr>
              <w:t xml:space="preserve"> Столы (RH 111) – 10 шт.; </w:t>
            </w:r>
          </w:p>
          <w:p w:rsidR="002516D8" w:rsidRDefault="002516D8" w:rsidP="00BB7B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D8">
              <w:rPr>
                <w:rFonts w:ascii="Times New Roman" w:hAnsi="Times New Roman"/>
                <w:sz w:val="24"/>
                <w:szCs w:val="24"/>
              </w:rPr>
              <w:t>Стол для секретаря (MUX RH) –1 шт.;</w:t>
            </w:r>
          </w:p>
          <w:p w:rsidR="002516D8" w:rsidRDefault="002516D8" w:rsidP="00BB7B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D8">
              <w:rPr>
                <w:rFonts w:ascii="Times New Roman" w:hAnsi="Times New Roman"/>
                <w:sz w:val="24"/>
                <w:szCs w:val="24"/>
              </w:rPr>
              <w:t xml:space="preserve"> Кресло EP/23 GO – 25 шт.; </w:t>
            </w:r>
          </w:p>
          <w:p w:rsidR="002516D8" w:rsidRDefault="002516D8" w:rsidP="00BB7B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D8">
              <w:rPr>
                <w:rFonts w:ascii="Times New Roman" w:hAnsi="Times New Roman"/>
                <w:sz w:val="24"/>
                <w:szCs w:val="24"/>
              </w:rPr>
              <w:t xml:space="preserve">Стул (ИСО) – 1 шт., </w:t>
            </w:r>
          </w:p>
          <w:p w:rsidR="00690192" w:rsidRPr="002516D8" w:rsidRDefault="002516D8" w:rsidP="00BB7B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D8">
              <w:rPr>
                <w:rFonts w:ascii="Times New Roman" w:hAnsi="Times New Roman"/>
                <w:sz w:val="24"/>
                <w:szCs w:val="24"/>
              </w:rPr>
              <w:t>Доска (ДП-12з) – 1 шт.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92" w:rsidRPr="002516D8" w:rsidRDefault="00690192" w:rsidP="00BB7B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D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</w:tbl>
    <w:p w:rsidR="00386AA4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32"/>
        </w:rPr>
      </w:pPr>
    </w:p>
    <w:p w:rsidR="00386AA4" w:rsidRPr="00875F2A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32"/>
        </w:rPr>
      </w:pPr>
      <w:r w:rsidRPr="00875F2A">
        <w:rPr>
          <w:rFonts w:ascii="Times New Roman" w:eastAsia="Calibri" w:hAnsi="Times New Roman"/>
          <w:b/>
          <w:bCs/>
          <w:sz w:val="24"/>
          <w:szCs w:val="32"/>
        </w:rPr>
        <w:t>9.</w:t>
      </w:r>
      <w:r>
        <w:rPr>
          <w:rFonts w:ascii="Times New Roman" w:eastAsia="Calibri" w:hAnsi="Times New Roman"/>
          <w:b/>
          <w:bCs/>
          <w:sz w:val="24"/>
          <w:szCs w:val="32"/>
        </w:rPr>
        <w:tab/>
      </w:r>
      <w:r w:rsidRPr="00875F2A">
        <w:rPr>
          <w:rFonts w:ascii="Times New Roman" w:eastAsia="Calibri" w:hAnsi="Times New Roman"/>
          <w:b/>
          <w:bCs/>
          <w:sz w:val="24"/>
          <w:szCs w:val="32"/>
        </w:rPr>
        <w:t xml:space="preserve"> ОБРАЗОВАТЕЛЬНЫЕ ТЕХНОЛОГИИ</w:t>
      </w:r>
    </w:p>
    <w:p w:rsidR="009D2718" w:rsidRPr="002F22B8" w:rsidRDefault="009D2718" w:rsidP="009D2718">
      <w:pPr>
        <w:pStyle w:val="Style3"/>
        <w:widowControl/>
        <w:ind w:firstLine="709"/>
        <w:jc w:val="both"/>
        <w:rPr>
          <w:rFonts w:eastAsia="Calibri"/>
          <w:lang w:eastAsia="en-US"/>
        </w:rPr>
      </w:pPr>
      <w:r w:rsidRPr="002F22B8">
        <w:rPr>
          <w:rFonts w:eastAsia="Calibri"/>
          <w:lang w:eastAsia="en-US"/>
        </w:rPr>
        <w:t>Для реализации программы при изучении учебной дисциплины «</w:t>
      </w:r>
      <w:r w:rsidR="002516D8">
        <w:t>Татарская богословская мысль</w:t>
      </w:r>
      <w:r w:rsidRPr="002F22B8">
        <w:rPr>
          <w:rFonts w:eastAsia="Calibri"/>
          <w:lang w:eastAsia="en-US"/>
        </w:rPr>
        <w:t xml:space="preserve">» используются активные формы обучения: лекции, </w:t>
      </w:r>
      <w:r w:rsidR="00994725">
        <w:rPr>
          <w:rFonts w:eastAsia="Calibri"/>
          <w:lang w:eastAsia="en-US"/>
        </w:rPr>
        <w:t>дискуссии</w:t>
      </w:r>
      <w:r w:rsidRPr="002F22B8">
        <w:rPr>
          <w:rFonts w:eastAsia="Calibri"/>
          <w:lang w:eastAsia="en-US"/>
        </w:rPr>
        <w:t xml:space="preserve">. В ходе </w:t>
      </w:r>
      <w:r w:rsidR="00690192">
        <w:rPr>
          <w:rFonts w:eastAsia="Calibri"/>
          <w:lang w:eastAsia="en-US"/>
        </w:rPr>
        <w:t xml:space="preserve">семинарских </w:t>
      </w:r>
      <w:r w:rsidRPr="002F22B8">
        <w:rPr>
          <w:rFonts w:eastAsia="Calibri"/>
          <w:lang w:eastAsia="en-US"/>
        </w:rPr>
        <w:t xml:space="preserve">занятий предусмотрены </w:t>
      </w:r>
      <w:r w:rsidR="002516D8">
        <w:rPr>
          <w:rFonts w:eastAsia="Calibri"/>
          <w:lang w:eastAsia="en-US"/>
        </w:rPr>
        <w:t>групповые дискуссии</w:t>
      </w:r>
      <w:r w:rsidRPr="002F22B8">
        <w:rPr>
          <w:rFonts w:eastAsia="Calibri"/>
          <w:lang w:eastAsia="en-US"/>
        </w:rPr>
        <w:t>.</w:t>
      </w:r>
    </w:p>
    <w:p w:rsidR="00690192" w:rsidRPr="00456521" w:rsidRDefault="00690192" w:rsidP="00386A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386AA4" w:rsidRPr="00BB7B44" w:rsidRDefault="00386AA4" w:rsidP="00386A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BB7B44">
        <w:rPr>
          <w:rFonts w:ascii="Times New Roman" w:eastAsia="Calibri" w:hAnsi="Times New Roman"/>
          <w:b/>
          <w:bCs/>
          <w:sz w:val="24"/>
          <w:szCs w:val="24"/>
        </w:rPr>
        <w:t>10.</w:t>
      </w:r>
      <w:r w:rsidRPr="00BB7B44">
        <w:rPr>
          <w:rFonts w:ascii="Times New Roman" w:eastAsia="Calibri" w:hAnsi="Times New Roman"/>
          <w:b/>
          <w:bCs/>
          <w:sz w:val="24"/>
          <w:szCs w:val="24"/>
        </w:rPr>
        <w:tab/>
        <w:t xml:space="preserve"> ОЦЕНОЧНЫЕ СРЕДСТВА</w:t>
      </w:r>
    </w:p>
    <w:p w:rsidR="002516D8" w:rsidRDefault="002516D8" w:rsidP="00BB7B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86AA4" w:rsidRDefault="00386AA4" w:rsidP="00BB7B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B7B44">
        <w:rPr>
          <w:rFonts w:ascii="Times New Roman" w:hAnsi="Times New Roman"/>
          <w:b/>
          <w:bCs/>
          <w:sz w:val="24"/>
          <w:szCs w:val="24"/>
        </w:rPr>
        <w:t>Типовые оценочные средства для текущего контроля</w:t>
      </w:r>
    </w:p>
    <w:p w:rsidR="00AC48A5" w:rsidRDefault="00AC48A5" w:rsidP="00BB7B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Задания на практические занятия </w:t>
      </w:r>
    </w:p>
    <w:p w:rsidR="00AC48A5" w:rsidRDefault="00AC48A5" w:rsidP="00FD716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D7169" w:rsidRDefault="00241F8D" w:rsidP="00FD7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Контрольные задания  к теме 6.</w:t>
      </w:r>
    </w:p>
    <w:p w:rsidR="00241F8D" w:rsidRDefault="00241F8D" w:rsidP="00FD7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5E0D">
        <w:rPr>
          <w:rFonts w:ascii="Times New Roman" w:hAnsi="Times New Roman"/>
          <w:sz w:val="24"/>
          <w:szCs w:val="24"/>
        </w:rPr>
        <w:t>Произведения зарубежных исламских богословов у татар (сравнение классическо-го и «пореформенного» периодов). Переводы и арабские тексты с комментариями. Араб-ская грамота у татар. Османская империя и её значение для татар в «эпоху перемен» (к. XIX в.). Богословская критика у Марджани, Р. Фахретдинова и других крупных обще-ственных фигур.</w:t>
      </w:r>
    </w:p>
    <w:p w:rsidR="00241F8D" w:rsidRDefault="00241F8D" w:rsidP="00FD7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41F8D" w:rsidRDefault="00241F8D" w:rsidP="00FD7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Контрольные задания к теме 7</w:t>
      </w:r>
    </w:p>
    <w:p w:rsidR="00241F8D" w:rsidRDefault="00241F8D" w:rsidP="00FD7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5E0D">
        <w:rPr>
          <w:rFonts w:ascii="Times New Roman" w:hAnsi="Times New Roman"/>
          <w:sz w:val="24"/>
          <w:szCs w:val="24"/>
        </w:rPr>
        <w:t>Современные исследователи и популяризаторы татарского богословия. Татарское богословие и современность. Законченность и автономность (возможная) татарского богословия. Источники. «Легендивность» как метод описания татарской религиозной «традиционности». «Традиция» как рамка «переваривания» информации.</w:t>
      </w:r>
    </w:p>
    <w:p w:rsidR="00241F8D" w:rsidRDefault="00241F8D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</w:p>
    <w:p w:rsidR="00241F8D" w:rsidRDefault="00241F8D" w:rsidP="00FD7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Контрольные задания к теме 8</w:t>
      </w:r>
    </w:p>
    <w:p w:rsidR="00241F8D" w:rsidRDefault="00241F8D" w:rsidP="00FD7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5E0D">
        <w:rPr>
          <w:rFonts w:ascii="Times New Roman" w:hAnsi="Times New Roman"/>
          <w:sz w:val="24"/>
          <w:szCs w:val="24"/>
        </w:rPr>
        <w:t>«Джадидизм» как форма «российского ислама». Неприятие «джадидизма» верха-ми Бухарского духовенства как навязываемую российской властью доктрины ислама. Основа противоречий двух групп. Анализ их принципиальных расхождений. Пестрота со-временных позиций татарских богословов</w:t>
      </w:r>
    </w:p>
    <w:p w:rsidR="00241F8D" w:rsidRDefault="00241F8D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</w:p>
    <w:p w:rsidR="00241F8D" w:rsidRDefault="00241F8D" w:rsidP="00FD7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Контрольные задания к теме 9</w:t>
      </w:r>
    </w:p>
    <w:p w:rsidR="00241F8D" w:rsidRPr="00241F8D" w:rsidRDefault="00241F8D" w:rsidP="00FD7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1F8D">
        <w:rPr>
          <w:rFonts w:ascii="Times New Roman" w:hAnsi="Times New Roman"/>
          <w:sz w:val="24"/>
          <w:szCs w:val="24"/>
        </w:rPr>
        <w:t>«Традиция» в форме «коллективного действия» и стремления к идеалу как «иджтихад» (идеи Н. Тюнтяри и методологии А. Сальваторе). Критика «иджтихада» в татарском богословии</w:t>
      </w:r>
    </w:p>
    <w:p w:rsidR="00241F8D" w:rsidRPr="00241F8D" w:rsidRDefault="00241F8D" w:rsidP="00FD7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41F8D" w:rsidRDefault="00241F8D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Контрольные задания к теме 10</w:t>
      </w:r>
    </w:p>
    <w:p w:rsidR="00241F8D" w:rsidRPr="00205E0D" w:rsidRDefault="00241F8D" w:rsidP="00241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5E0D">
        <w:rPr>
          <w:rFonts w:ascii="Times New Roman" w:hAnsi="Times New Roman"/>
          <w:sz w:val="24"/>
          <w:szCs w:val="24"/>
        </w:rPr>
        <w:t xml:space="preserve">«Селективность» татарского богословия на современном этапе: сборники биографий исламских деятелей («Вафият аль-аслам», «Асар», «Тальфик уль-ахбар» и др.). Противоречивость татарского богословия, его «неортодоксальность». </w:t>
      </w:r>
    </w:p>
    <w:p w:rsidR="00241F8D" w:rsidRDefault="00241F8D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5E0D">
        <w:rPr>
          <w:rFonts w:ascii="Times New Roman" w:hAnsi="Times New Roman"/>
          <w:sz w:val="24"/>
          <w:szCs w:val="24"/>
        </w:rPr>
        <w:t>Возрождение богословской «школы» на современном этапе: проблемы и перспективы.</w:t>
      </w:r>
    </w:p>
    <w:p w:rsidR="00241F8D" w:rsidRDefault="00241F8D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</w:p>
    <w:p w:rsidR="00241F8D" w:rsidRDefault="00241F8D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Контрольные задания к теме 11</w:t>
      </w:r>
    </w:p>
    <w:p w:rsidR="00241F8D" w:rsidRDefault="00351FA6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05E0D">
        <w:rPr>
          <w:rFonts w:ascii="Times New Roman" w:hAnsi="Times New Roman"/>
          <w:sz w:val="24"/>
          <w:szCs w:val="24"/>
        </w:rPr>
        <w:t>«Ортодоксы» и «неортодоксы» татарской религиозной традиции.</w:t>
      </w:r>
    </w:p>
    <w:p w:rsidR="00241F8D" w:rsidRDefault="00241F8D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</w:p>
    <w:p w:rsidR="00241F8D" w:rsidRDefault="00241F8D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Контрольные задания к теме 13</w:t>
      </w:r>
    </w:p>
    <w:p w:rsidR="00241F8D" w:rsidRDefault="00351FA6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05E0D">
        <w:rPr>
          <w:rFonts w:ascii="Times New Roman" w:hAnsi="Times New Roman"/>
          <w:sz w:val="24"/>
          <w:szCs w:val="24"/>
        </w:rPr>
        <w:lastRenderedPageBreak/>
        <w:t>Примеры совмещения богословия и истории (Р. Фахретдин, Х.-Г. Габяши, Ш. Марджани, Х. Фаизханов, и др.) в «пореформенный период» истории России. Преемственность богословской традиции «Курсави-Марджани» как объект исторического переосмысления. История татар как «социальная история», история сословия духовенства. История как метод «вписывания», доказательство законности своей связи с территорией у татар в новых условиях. «История» как «птичий язык», «иносказание», политическая программа периода имперской цензуры.</w:t>
      </w:r>
    </w:p>
    <w:p w:rsidR="00351FA6" w:rsidRDefault="00351FA6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</w:p>
    <w:p w:rsidR="00241F8D" w:rsidRDefault="00241F8D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Контрольные задания к теме 14</w:t>
      </w:r>
    </w:p>
    <w:p w:rsidR="00241F8D" w:rsidRDefault="00351FA6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05E0D">
        <w:rPr>
          <w:rFonts w:ascii="Times New Roman" w:hAnsi="Times New Roman"/>
          <w:color w:val="000000"/>
          <w:sz w:val="24"/>
          <w:szCs w:val="24"/>
        </w:rPr>
        <w:t>Дар уль-ислам и Дар уль-харб у татар в отношении российской власти. Эволюция нормативности татар-мусульман в России. Ислам как «тяжёлая ноша» и как «работающая норма»: траектории совмещения и взаимоперехода.  Роль А. Курсави и Ш. Марджани в конструировании социальной нормы для татар-мусульман.</w:t>
      </w:r>
    </w:p>
    <w:p w:rsidR="00351FA6" w:rsidRDefault="00351FA6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</w:p>
    <w:p w:rsidR="00241F8D" w:rsidRDefault="00241F8D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Контрольные задания к теме 15</w:t>
      </w:r>
    </w:p>
    <w:p w:rsidR="00241F8D" w:rsidRDefault="00351FA6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05E0D">
        <w:rPr>
          <w:rFonts w:ascii="Times New Roman" w:hAnsi="Times New Roman"/>
          <w:color w:val="000000"/>
          <w:sz w:val="24"/>
          <w:szCs w:val="24"/>
        </w:rPr>
        <w:t>«Хасса» и «гамма» в отношении исламского знания. Эффективность обучения. Качество обучения. Обучение от «третьего лица». Роль татарского богословского наследия и ханафитского учения в образовательной программе.</w:t>
      </w:r>
    </w:p>
    <w:p w:rsidR="00351FA6" w:rsidRDefault="00351FA6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</w:p>
    <w:p w:rsidR="00241F8D" w:rsidRDefault="00241F8D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 xml:space="preserve">Контрольные задания к теме </w:t>
      </w:r>
      <w:r w:rsidR="00351FA6">
        <w:rPr>
          <w:rFonts w:ascii="Times New Roman" w:eastAsia="TimesNewRomanPSMT" w:hAnsi="Times New Roman"/>
          <w:sz w:val="24"/>
          <w:szCs w:val="24"/>
        </w:rPr>
        <w:t>16</w:t>
      </w:r>
    </w:p>
    <w:p w:rsidR="00351FA6" w:rsidRDefault="00351FA6" w:rsidP="00241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05E0D">
        <w:rPr>
          <w:rFonts w:ascii="Times New Roman" w:hAnsi="Times New Roman"/>
          <w:color w:val="000000"/>
          <w:sz w:val="24"/>
          <w:szCs w:val="24"/>
        </w:rPr>
        <w:t>Появление и распространение джамаатов суфийского толка («нурджылар») у татар.</w:t>
      </w:r>
    </w:p>
    <w:p w:rsidR="00241F8D" w:rsidRPr="00FD7169" w:rsidRDefault="00241F8D" w:rsidP="00FD7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</w:p>
    <w:p w:rsidR="00FD7169" w:rsidRPr="00BB7B44" w:rsidRDefault="00FD7169" w:rsidP="00BB7B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48A5" w:rsidRPr="00BB7B44" w:rsidRDefault="00AC48A5" w:rsidP="00AC48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7B44">
        <w:rPr>
          <w:rFonts w:ascii="Times New Roman" w:hAnsi="Times New Roman"/>
          <w:b/>
          <w:sz w:val="24"/>
          <w:szCs w:val="24"/>
        </w:rPr>
        <w:t>Оценочные средства для промежуточной аттестации</w:t>
      </w:r>
    </w:p>
    <w:p w:rsidR="00AC48A5" w:rsidRDefault="00AC48A5" w:rsidP="00AC48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C48A5" w:rsidRPr="00045FB1" w:rsidRDefault="00AC48A5" w:rsidP="00AC48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5FB1">
        <w:rPr>
          <w:rFonts w:ascii="Times New Roman" w:hAnsi="Times New Roman"/>
          <w:b/>
          <w:sz w:val="24"/>
          <w:szCs w:val="24"/>
        </w:rPr>
        <w:t xml:space="preserve">Примерные вопросы к кандидатскому </w:t>
      </w:r>
      <w:r>
        <w:rPr>
          <w:rFonts w:ascii="Times New Roman" w:hAnsi="Times New Roman"/>
          <w:b/>
          <w:sz w:val="24"/>
          <w:szCs w:val="24"/>
        </w:rPr>
        <w:t>зачету</w:t>
      </w:r>
      <w:r w:rsidRPr="00045FB1">
        <w:rPr>
          <w:rFonts w:ascii="Times New Roman" w:hAnsi="Times New Roman"/>
          <w:b/>
          <w:sz w:val="24"/>
          <w:szCs w:val="24"/>
        </w:rPr>
        <w:t>:</w:t>
      </w:r>
    </w:p>
    <w:p w:rsidR="00AC48A5" w:rsidRDefault="00AC48A5" w:rsidP="00FD7169">
      <w:pPr>
        <w:pStyle w:val="1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AC48A5" w:rsidRPr="00FD7169" w:rsidRDefault="00AC48A5" w:rsidP="00351FA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FD7169">
        <w:rPr>
          <w:rFonts w:ascii="Times New Roman" w:eastAsia="TimesNewRomanPSMT" w:hAnsi="Times New Roman"/>
          <w:sz w:val="24"/>
          <w:szCs w:val="24"/>
        </w:rPr>
        <w:t xml:space="preserve">«Всеобщность» исламского образования и социально-политическая сфера. </w:t>
      </w:r>
    </w:p>
    <w:p w:rsidR="00AC48A5" w:rsidRPr="00FD7169" w:rsidRDefault="00AC48A5" w:rsidP="00351FA6">
      <w:pPr>
        <w:widowControl w:val="0"/>
        <w:numPr>
          <w:ilvl w:val="0"/>
          <w:numId w:val="45"/>
        </w:numPr>
        <w:tabs>
          <w:tab w:val="left" w:pos="163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D7169">
        <w:rPr>
          <w:rFonts w:ascii="Times New Roman" w:hAnsi="Times New Roman"/>
          <w:sz w:val="24"/>
          <w:szCs w:val="24"/>
          <w:lang w:eastAsia="en-US"/>
        </w:rPr>
        <w:t>«Марджани» как «духовный отец» татарского народа.</w:t>
      </w:r>
    </w:p>
    <w:p w:rsidR="00AC48A5" w:rsidRPr="00FD7169" w:rsidRDefault="00AC48A5" w:rsidP="00351FA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FD7169">
        <w:rPr>
          <w:rFonts w:ascii="Times New Roman" w:eastAsia="TimesNewRomanPSMT" w:hAnsi="Times New Roman"/>
          <w:sz w:val="24"/>
          <w:szCs w:val="24"/>
        </w:rPr>
        <w:t>Богословие и наука у татар.</w:t>
      </w:r>
    </w:p>
    <w:p w:rsidR="00AC48A5" w:rsidRPr="00FD7169" w:rsidRDefault="00AC48A5" w:rsidP="00351FA6">
      <w:pPr>
        <w:numPr>
          <w:ilvl w:val="0"/>
          <w:numId w:val="4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7169">
        <w:rPr>
          <w:rFonts w:ascii="Times New Roman" w:hAnsi="Times New Roman"/>
          <w:sz w:val="24"/>
          <w:szCs w:val="24"/>
        </w:rPr>
        <w:t>Вопрос эволюции татарского богословия (Курсави-Марджани).</w:t>
      </w:r>
    </w:p>
    <w:p w:rsidR="00AC48A5" w:rsidRPr="00FD7169" w:rsidRDefault="00AC48A5" w:rsidP="00351FA6">
      <w:pPr>
        <w:widowControl w:val="0"/>
        <w:numPr>
          <w:ilvl w:val="0"/>
          <w:numId w:val="45"/>
        </w:numPr>
        <w:tabs>
          <w:tab w:val="left" w:pos="163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D7169">
        <w:rPr>
          <w:rFonts w:ascii="Times New Roman" w:hAnsi="Times New Roman"/>
          <w:sz w:val="24"/>
          <w:szCs w:val="24"/>
          <w:lang w:eastAsia="en-US"/>
        </w:rPr>
        <w:t>Газетный богословский дискурс у татар в «Пореформенное» время.</w:t>
      </w:r>
    </w:p>
    <w:p w:rsidR="00AC48A5" w:rsidRPr="00FD7169" w:rsidRDefault="00AC48A5" w:rsidP="00351FA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D7169">
        <w:rPr>
          <w:rFonts w:ascii="Times New Roman" w:hAnsi="Times New Roman"/>
          <w:bCs/>
          <w:sz w:val="24"/>
          <w:szCs w:val="24"/>
        </w:rPr>
        <w:t>Единобожие как богословская проблема в татарском богословии.</w:t>
      </w:r>
    </w:p>
    <w:p w:rsidR="00AC48A5" w:rsidRPr="00FD7169" w:rsidRDefault="00AC48A5" w:rsidP="00351FA6">
      <w:pPr>
        <w:widowControl w:val="0"/>
        <w:numPr>
          <w:ilvl w:val="0"/>
          <w:numId w:val="45"/>
        </w:numPr>
        <w:tabs>
          <w:tab w:val="left" w:pos="163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D7169">
        <w:rPr>
          <w:rFonts w:ascii="Times New Roman" w:hAnsi="Times New Roman"/>
          <w:sz w:val="24"/>
          <w:szCs w:val="24"/>
          <w:lang w:eastAsia="en-US"/>
        </w:rPr>
        <w:t>Зарубежные исламские трактаты у татар и их влияние.</w:t>
      </w:r>
    </w:p>
    <w:p w:rsidR="00AC48A5" w:rsidRPr="00FD7169" w:rsidRDefault="00AC48A5" w:rsidP="00351FA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FD7169">
        <w:rPr>
          <w:rFonts w:ascii="Times New Roman" w:eastAsia="TimesNewRomanPSMT" w:hAnsi="Times New Roman"/>
          <w:sz w:val="24"/>
          <w:szCs w:val="24"/>
        </w:rPr>
        <w:t xml:space="preserve">Исламская публичная сфера у татар (особенности методологии «традиции» Ю. Хабермас, А. Макинтайр, А. Сальваторе). </w:t>
      </w:r>
    </w:p>
    <w:p w:rsidR="00AC48A5" w:rsidRPr="00FD7169" w:rsidRDefault="00AC48A5" w:rsidP="00351FA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FD7169">
        <w:rPr>
          <w:rFonts w:ascii="Times New Roman" w:eastAsia="TimesNewRomanPSMT" w:hAnsi="Times New Roman"/>
          <w:sz w:val="24"/>
          <w:szCs w:val="24"/>
        </w:rPr>
        <w:t>Историография татарского богословия</w:t>
      </w:r>
      <w:r w:rsidRPr="00FD7169">
        <w:rPr>
          <w:rFonts w:ascii="Times New Roman" w:hAnsi="Times New Roman"/>
          <w:sz w:val="24"/>
          <w:szCs w:val="24"/>
        </w:rPr>
        <w:t>.</w:t>
      </w:r>
      <w:r w:rsidRPr="00FD716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AC48A5" w:rsidRPr="00FD7169" w:rsidRDefault="00AC48A5" w:rsidP="00351FA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FD7169">
        <w:rPr>
          <w:rFonts w:ascii="Times New Roman" w:eastAsia="TimesNewRomanPSMT" w:hAnsi="Times New Roman"/>
          <w:sz w:val="24"/>
          <w:szCs w:val="24"/>
        </w:rPr>
        <w:t xml:space="preserve">Исторические корни и основа богословия у татар. </w:t>
      </w:r>
    </w:p>
    <w:p w:rsidR="00AC48A5" w:rsidRPr="00FD7169" w:rsidRDefault="00AC48A5" w:rsidP="00351FA6">
      <w:pPr>
        <w:widowControl w:val="0"/>
        <w:numPr>
          <w:ilvl w:val="0"/>
          <w:numId w:val="45"/>
        </w:numPr>
        <w:tabs>
          <w:tab w:val="left" w:pos="163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D7169">
        <w:rPr>
          <w:rFonts w:ascii="Times New Roman" w:hAnsi="Times New Roman"/>
          <w:sz w:val="24"/>
          <w:szCs w:val="24"/>
          <w:lang w:eastAsia="en-US"/>
        </w:rPr>
        <w:t>К проблеме популяризации татарского богословия: неизвестные богословы и их идеи татарском обществе.</w:t>
      </w:r>
    </w:p>
    <w:p w:rsidR="00AC48A5" w:rsidRPr="00FD7169" w:rsidRDefault="00AC48A5" w:rsidP="00351FA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FD7169">
        <w:rPr>
          <w:rFonts w:ascii="Times New Roman" w:hAnsi="Times New Roman"/>
          <w:bCs/>
          <w:sz w:val="24"/>
          <w:szCs w:val="24"/>
        </w:rPr>
        <w:t>Концепции некоторых татарских учёных</w:t>
      </w:r>
      <w:r w:rsidRPr="00FD7169">
        <w:rPr>
          <w:rFonts w:ascii="Times New Roman" w:eastAsia="TimesNewRomanPSMT" w:hAnsi="Times New Roman"/>
          <w:sz w:val="24"/>
          <w:szCs w:val="24"/>
        </w:rPr>
        <w:t>.</w:t>
      </w:r>
    </w:p>
    <w:p w:rsidR="00AC48A5" w:rsidRPr="00FD7169" w:rsidRDefault="00AC48A5" w:rsidP="00351FA6">
      <w:pPr>
        <w:widowControl w:val="0"/>
        <w:numPr>
          <w:ilvl w:val="0"/>
          <w:numId w:val="45"/>
        </w:numPr>
        <w:tabs>
          <w:tab w:val="left" w:pos="163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D7169">
        <w:rPr>
          <w:rFonts w:ascii="Times New Roman" w:hAnsi="Times New Roman"/>
          <w:sz w:val="24"/>
          <w:szCs w:val="24"/>
          <w:lang w:eastAsia="en-US"/>
        </w:rPr>
        <w:t>Марджани и Бадиуззаман Саид Нурси: «сакрализация» после смерти?.</w:t>
      </w:r>
    </w:p>
    <w:p w:rsidR="00AC48A5" w:rsidRPr="00FD7169" w:rsidRDefault="00AC48A5" w:rsidP="00351FA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FD7169">
        <w:rPr>
          <w:rFonts w:ascii="Times New Roman" w:eastAsia="TimesNewRomanPSMT" w:hAnsi="Times New Roman"/>
          <w:sz w:val="24"/>
          <w:szCs w:val="24"/>
        </w:rPr>
        <w:t>Настоящее и перспективы татарского богословия.</w:t>
      </w:r>
    </w:p>
    <w:p w:rsidR="00AC48A5" w:rsidRPr="00FD7169" w:rsidRDefault="00AC48A5" w:rsidP="00351FA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FD7169">
        <w:rPr>
          <w:rFonts w:ascii="Times New Roman" w:eastAsia="TimesNewRomanPSMT" w:hAnsi="Times New Roman"/>
          <w:sz w:val="24"/>
          <w:szCs w:val="24"/>
        </w:rPr>
        <w:t>Неизвестные идеи неизвестных богословов татарского происхождения.</w:t>
      </w:r>
    </w:p>
    <w:p w:rsidR="00AC48A5" w:rsidRPr="00FD7169" w:rsidRDefault="00AC48A5" w:rsidP="00351FA6">
      <w:pPr>
        <w:numPr>
          <w:ilvl w:val="0"/>
          <w:numId w:val="4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7169">
        <w:rPr>
          <w:rFonts w:ascii="Times New Roman" w:hAnsi="Times New Roman"/>
          <w:sz w:val="24"/>
          <w:szCs w:val="24"/>
        </w:rPr>
        <w:t>Основные идеи татарских богословов.</w:t>
      </w:r>
    </w:p>
    <w:p w:rsidR="00AC48A5" w:rsidRPr="00FD7169" w:rsidRDefault="00AC48A5" w:rsidP="00351FA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7169">
        <w:rPr>
          <w:rFonts w:ascii="Times New Roman" w:hAnsi="Times New Roman"/>
          <w:sz w:val="24"/>
          <w:szCs w:val="24"/>
        </w:rPr>
        <w:t>Особенности процесса модернизации у татар</w:t>
      </w:r>
      <w:r w:rsidRPr="00FD7169">
        <w:rPr>
          <w:rFonts w:ascii="Times New Roman" w:eastAsia="TimesNewRomanPSMT" w:hAnsi="Times New Roman"/>
          <w:sz w:val="24"/>
          <w:szCs w:val="24"/>
        </w:rPr>
        <w:t>.</w:t>
      </w:r>
    </w:p>
    <w:p w:rsidR="00AC48A5" w:rsidRPr="00FD7169" w:rsidRDefault="00AC48A5" w:rsidP="00351FA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FD7169">
        <w:rPr>
          <w:rFonts w:ascii="Times New Roman" w:eastAsia="TimesNewRomanPSMT" w:hAnsi="Times New Roman"/>
          <w:sz w:val="24"/>
          <w:szCs w:val="24"/>
        </w:rPr>
        <w:t>Печатное и рукописное религиозное слово. Масштаб воздействия.</w:t>
      </w:r>
    </w:p>
    <w:p w:rsidR="00AC48A5" w:rsidRPr="00FD7169" w:rsidRDefault="00AC48A5" w:rsidP="00351FA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FD7169">
        <w:rPr>
          <w:rFonts w:ascii="Times New Roman" w:eastAsia="TimesNewRomanPSMT" w:hAnsi="Times New Roman"/>
          <w:sz w:val="24"/>
          <w:szCs w:val="24"/>
        </w:rPr>
        <w:t xml:space="preserve">Полемическая составляющая татарского богословия. Идеология «процесса» и радикальная интеграция. </w:t>
      </w:r>
    </w:p>
    <w:p w:rsidR="00AC48A5" w:rsidRDefault="00AC48A5" w:rsidP="00351FA6">
      <w:pPr>
        <w:pStyle w:val="10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7169">
        <w:rPr>
          <w:rFonts w:ascii="Times New Roman" w:eastAsia="Times New Roman" w:hAnsi="Times New Roman"/>
          <w:sz w:val="24"/>
          <w:szCs w:val="24"/>
          <w:lang w:eastAsia="en-US"/>
        </w:rPr>
        <w:t>Понятие «дискурс» в применении к богословию у татар.</w:t>
      </w:r>
    </w:p>
    <w:p w:rsidR="00AC48A5" w:rsidRPr="00FD7169" w:rsidRDefault="00AC48A5" w:rsidP="00351FA6">
      <w:pPr>
        <w:widowControl w:val="0"/>
        <w:numPr>
          <w:ilvl w:val="0"/>
          <w:numId w:val="45"/>
        </w:numPr>
        <w:tabs>
          <w:tab w:val="left" w:pos="163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D7169">
        <w:rPr>
          <w:rFonts w:ascii="Times New Roman" w:hAnsi="Times New Roman"/>
          <w:sz w:val="24"/>
          <w:szCs w:val="24"/>
          <w:lang w:eastAsia="en-US"/>
        </w:rPr>
        <w:t>Проблемы изучения татарского богословия на современном этапе.</w:t>
      </w:r>
    </w:p>
    <w:p w:rsidR="00AC48A5" w:rsidRPr="00FD7169" w:rsidRDefault="00AC48A5" w:rsidP="00351FA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7169">
        <w:rPr>
          <w:rFonts w:ascii="Times New Roman" w:hAnsi="Times New Roman"/>
          <w:sz w:val="24"/>
          <w:szCs w:val="24"/>
        </w:rPr>
        <w:t xml:space="preserve">Религиозный текст как источник интеграции и идентичности у татар. </w:t>
      </w:r>
    </w:p>
    <w:p w:rsidR="00AC48A5" w:rsidRPr="00FD7169" w:rsidRDefault="00AC48A5" w:rsidP="00351FA6">
      <w:pPr>
        <w:numPr>
          <w:ilvl w:val="0"/>
          <w:numId w:val="4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7169">
        <w:rPr>
          <w:rFonts w:ascii="Times New Roman" w:hAnsi="Times New Roman"/>
          <w:sz w:val="24"/>
          <w:szCs w:val="24"/>
        </w:rPr>
        <w:t xml:space="preserve">Роль Ш. Марджани в истории татарского богословия и истории. </w:t>
      </w:r>
    </w:p>
    <w:p w:rsidR="00AC48A5" w:rsidRPr="00FD7169" w:rsidRDefault="00AC48A5" w:rsidP="00351FA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FD7169">
        <w:rPr>
          <w:rFonts w:ascii="Times New Roman" w:eastAsia="TimesNewRomanPSMT" w:hAnsi="Times New Roman"/>
          <w:sz w:val="24"/>
          <w:szCs w:val="24"/>
        </w:rPr>
        <w:lastRenderedPageBreak/>
        <w:t xml:space="preserve">Селективность (выбор авторитета) татарских историко-биографических и богословских произведений. </w:t>
      </w:r>
    </w:p>
    <w:p w:rsidR="00AC48A5" w:rsidRPr="00FD7169" w:rsidRDefault="00AC48A5" w:rsidP="00351FA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FD7169">
        <w:rPr>
          <w:rFonts w:ascii="Times New Roman" w:eastAsia="TimesNewRomanPSMT" w:hAnsi="Times New Roman"/>
          <w:sz w:val="24"/>
          <w:szCs w:val="24"/>
        </w:rPr>
        <w:t xml:space="preserve">Социальные проблемы, поднимаемые татарскими богословами. </w:t>
      </w:r>
    </w:p>
    <w:p w:rsidR="00AC48A5" w:rsidRPr="00FD7169" w:rsidRDefault="00AC48A5" w:rsidP="00351FA6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7169">
        <w:rPr>
          <w:rFonts w:ascii="Times New Roman" w:hAnsi="Times New Roman"/>
          <w:sz w:val="24"/>
          <w:szCs w:val="24"/>
        </w:rPr>
        <w:t xml:space="preserve">Специфика татарского богословского наследия. </w:t>
      </w:r>
    </w:p>
    <w:p w:rsidR="00AC48A5" w:rsidRPr="00FD7169" w:rsidRDefault="00AC48A5" w:rsidP="00351FA6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7169">
        <w:rPr>
          <w:rFonts w:ascii="Times New Roman" w:hAnsi="Times New Roman"/>
          <w:sz w:val="24"/>
          <w:szCs w:val="24"/>
        </w:rPr>
        <w:t xml:space="preserve">Татарское богословие и социально-политическая реальность. </w:t>
      </w:r>
    </w:p>
    <w:p w:rsidR="00AC48A5" w:rsidRPr="00FD7169" w:rsidRDefault="00AC48A5" w:rsidP="00351FA6">
      <w:pPr>
        <w:widowControl w:val="0"/>
        <w:numPr>
          <w:ilvl w:val="0"/>
          <w:numId w:val="45"/>
        </w:numPr>
        <w:tabs>
          <w:tab w:val="left" w:pos="163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D7169">
        <w:rPr>
          <w:rFonts w:ascii="Times New Roman" w:hAnsi="Times New Roman"/>
          <w:sz w:val="24"/>
          <w:szCs w:val="24"/>
          <w:lang w:eastAsia="en-US"/>
        </w:rPr>
        <w:t>Учение Ш. Марджани о божественных атрибутах.</w:t>
      </w:r>
    </w:p>
    <w:p w:rsidR="00AC48A5" w:rsidRPr="00FD7169" w:rsidRDefault="00AC48A5" w:rsidP="00351FA6">
      <w:pPr>
        <w:widowControl w:val="0"/>
        <w:numPr>
          <w:ilvl w:val="0"/>
          <w:numId w:val="45"/>
        </w:numPr>
        <w:tabs>
          <w:tab w:val="left" w:pos="163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D7169">
        <w:rPr>
          <w:rFonts w:ascii="Times New Roman" w:hAnsi="Times New Roman"/>
          <w:sz w:val="24"/>
          <w:szCs w:val="24"/>
          <w:lang w:eastAsia="en-US"/>
        </w:rPr>
        <w:t>Ханафитский мазхаб и матуридитская акыда у татар.</w:t>
      </w:r>
    </w:p>
    <w:p w:rsidR="00AC48A5" w:rsidRPr="00FD7169" w:rsidRDefault="00AC48A5" w:rsidP="00351FA6">
      <w:pPr>
        <w:widowControl w:val="0"/>
        <w:numPr>
          <w:ilvl w:val="0"/>
          <w:numId w:val="45"/>
        </w:numPr>
        <w:tabs>
          <w:tab w:val="left" w:pos="163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D7169">
        <w:rPr>
          <w:rFonts w:ascii="Times New Roman" w:hAnsi="Times New Roman"/>
          <w:sz w:val="24"/>
          <w:szCs w:val="24"/>
          <w:lang w:eastAsia="en-US"/>
        </w:rPr>
        <w:t>Эволюция богословия у татар.</w:t>
      </w:r>
    </w:p>
    <w:p w:rsidR="00AC48A5" w:rsidRDefault="00AC48A5" w:rsidP="00FD7169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51FA6" w:rsidRDefault="00351FA6" w:rsidP="00FD7169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51FA6" w:rsidRPr="00462583" w:rsidRDefault="00351FA6" w:rsidP="00351FA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462583">
        <w:rPr>
          <w:rFonts w:ascii="Times New Roman" w:hAnsi="Times New Roman"/>
          <w:b/>
          <w:sz w:val="24"/>
          <w:szCs w:val="24"/>
        </w:rPr>
        <w:t>Критерии оценки промежуточной аттестации</w:t>
      </w:r>
    </w:p>
    <w:p w:rsidR="00351FA6" w:rsidRPr="00462583" w:rsidRDefault="00351FA6" w:rsidP="00351FA6">
      <w:pPr>
        <w:shd w:val="clear" w:color="auto" w:fill="FFFFFF"/>
        <w:tabs>
          <w:tab w:val="left" w:leader="underscore" w:pos="9226"/>
        </w:tabs>
        <w:spacing w:after="0" w:line="240" w:lineRule="auto"/>
        <w:ind w:firstLine="709"/>
        <w:jc w:val="right"/>
        <w:rPr>
          <w:rFonts w:ascii="Times New Roman" w:hAnsi="Times New Roman"/>
          <w:spacing w:val="-2"/>
          <w:sz w:val="24"/>
          <w:szCs w:val="24"/>
        </w:rPr>
      </w:pPr>
      <w:r w:rsidRPr="00462583">
        <w:rPr>
          <w:rFonts w:ascii="Times New Roman" w:hAnsi="Times New Roman"/>
          <w:spacing w:val="-2"/>
          <w:sz w:val="24"/>
          <w:szCs w:val="24"/>
        </w:rPr>
        <w:t>Таблица 8</w:t>
      </w:r>
    </w:p>
    <w:p w:rsidR="00351FA6" w:rsidRPr="00CA5CB4" w:rsidRDefault="00351FA6" w:rsidP="00351FA6">
      <w:pPr>
        <w:shd w:val="clear" w:color="auto" w:fill="FFFFFF"/>
        <w:tabs>
          <w:tab w:val="left" w:leader="underscore" w:pos="9226"/>
        </w:tabs>
        <w:spacing w:after="0" w:line="240" w:lineRule="auto"/>
        <w:ind w:firstLine="709"/>
        <w:jc w:val="center"/>
        <w:rPr>
          <w:rFonts w:ascii="Times New Roman" w:hAnsi="Times New Roman"/>
          <w:spacing w:val="-2"/>
          <w:sz w:val="24"/>
          <w:szCs w:val="24"/>
        </w:rPr>
      </w:pPr>
      <w:r w:rsidRPr="00CA5CB4">
        <w:rPr>
          <w:rFonts w:ascii="Times New Roman" w:hAnsi="Times New Roman"/>
          <w:spacing w:val="-2"/>
          <w:sz w:val="24"/>
          <w:szCs w:val="24"/>
        </w:rPr>
        <w:t>Система оценки промежуточной аттестации</w:t>
      </w:r>
    </w:p>
    <w:p w:rsidR="006A26CD" w:rsidRPr="00462583" w:rsidRDefault="006A26CD" w:rsidP="00994725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776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48"/>
        <w:gridCol w:w="2912"/>
      </w:tblGrid>
      <w:tr w:rsidR="006A26CD" w:rsidRPr="00351FA6" w:rsidTr="006A26CD">
        <w:trPr>
          <w:trHeight w:val="468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A26CD" w:rsidRPr="00351FA6" w:rsidRDefault="006A26CD" w:rsidP="006A26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51FA6">
              <w:rPr>
                <w:rFonts w:ascii="Times New Roman" w:hAnsi="Times New Roman"/>
                <w:spacing w:val="-2"/>
                <w:sz w:val="24"/>
                <w:szCs w:val="24"/>
              </w:rPr>
              <w:t>Описание оценки в требованиях к уровню и объему компетенций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A26CD" w:rsidRPr="00351FA6" w:rsidRDefault="006A26CD" w:rsidP="006A26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FA6">
              <w:rPr>
                <w:rFonts w:ascii="Times New Roman" w:hAnsi="Times New Roman"/>
                <w:spacing w:val="-4"/>
                <w:sz w:val="24"/>
                <w:szCs w:val="24"/>
              </w:rPr>
              <w:t>Словесное выражени</w:t>
            </w:r>
            <w:r w:rsidRPr="00351FA6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A26CD" w:rsidRPr="00351FA6" w:rsidRDefault="006A26CD" w:rsidP="006A26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51FA6">
              <w:rPr>
                <w:rFonts w:ascii="Times New Roman" w:hAnsi="Times New Roman"/>
                <w:sz w:val="24"/>
                <w:szCs w:val="24"/>
              </w:rPr>
              <w:t>Зачет/экзамен</w:t>
            </w:r>
          </w:p>
        </w:tc>
      </w:tr>
      <w:tr w:rsidR="006A26CD" w:rsidRPr="00351FA6" w:rsidTr="006A26CD">
        <w:trPr>
          <w:trHeight w:val="361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26CD" w:rsidRPr="00351FA6" w:rsidRDefault="006A26CD" w:rsidP="006A26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51FA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Освоен превосходный уровень усвоения </w:t>
            </w:r>
          </w:p>
          <w:p w:rsidR="006A26CD" w:rsidRPr="00351FA6" w:rsidRDefault="006A26CD" w:rsidP="006A26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51FA6">
              <w:rPr>
                <w:rFonts w:ascii="Times New Roman" w:hAnsi="Times New Roman"/>
                <w:spacing w:val="-3"/>
                <w:sz w:val="24"/>
                <w:szCs w:val="24"/>
              </w:rPr>
              <w:t>Компетенций (5)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26CD" w:rsidRPr="00351FA6" w:rsidRDefault="006A26CD" w:rsidP="006A26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FA6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6A26CD" w:rsidRPr="00351FA6" w:rsidTr="006A26CD">
        <w:trPr>
          <w:trHeight w:val="323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26CD" w:rsidRPr="00351FA6" w:rsidRDefault="006A26CD" w:rsidP="006A26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51FA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Освоен продвинутый уровень усвоения </w:t>
            </w:r>
          </w:p>
          <w:p w:rsidR="006A26CD" w:rsidRPr="00351FA6" w:rsidRDefault="006A26CD" w:rsidP="006A26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51FA6">
              <w:rPr>
                <w:rFonts w:ascii="Times New Roman" w:hAnsi="Times New Roman"/>
                <w:spacing w:val="-4"/>
                <w:sz w:val="24"/>
                <w:szCs w:val="24"/>
              </w:rPr>
              <w:t>Компетенций (4)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26CD" w:rsidRPr="00351FA6" w:rsidRDefault="006A26CD" w:rsidP="006A26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FA6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6A26CD" w:rsidRPr="00351FA6" w:rsidTr="006A26CD">
        <w:trPr>
          <w:trHeight w:val="323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26CD" w:rsidRPr="00351FA6" w:rsidRDefault="006A26CD" w:rsidP="006A26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51FA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Освоен пороговый уровень усвоения </w:t>
            </w:r>
          </w:p>
          <w:p w:rsidR="006A26CD" w:rsidRPr="00351FA6" w:rsidRDefault="006A26CD" w:rsidP="006A26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51FA6">
              <w:rPr>
                <w:rFonts w:ascii="Times New Roman" w:hAnsi="Times New Roman"/>
                <w:spacing w:val="-3"/>
                <w:sz w:val="24"/>
                <w:szCs w:val="24"/>
              </w:rPr>
              <w:t>Компетенций (3)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26CD" w:rsidRPr="00351FA6" w:rsidRDefault="006A26CD" w:rsidP="006A26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FA6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6A26CD" w:rsidRPr="00462583" w:rsidTr="006A26CD">
        <w:trPr>
          <w:trHeight w:val="323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26CD" w:rsidRPr="00351FA6" w:rsidRDefault="006A26CD" w:rsidP="006A26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FA6">
              <w:rPr>
                <w:rFonts w:ascii="Times New Roman" w:hAnsi="Times New Roman"/>
                <w:sz w:val="24"/>
                <w:szCs w:val="24"/>
              </w:rPr>
              <w:t xml:space="preserve">Не освоен пороговый уровень усвоения </w:t>
            </w:r>
          </w:p>
          <w:p w:rsidR="006A26CD" w:rsidRPr="00351FA6" w:rsidRDefault="006A26CD" w:rsidP="006A26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FA6">
              <w:rPr>
                <w:rFonts w:ascii="Times New Roman" w:hAnsi="Times New Roman"/>
                <w:sz w:val="24"/>
                <w:szCs w:val="24"/>
              </w:rPr>
              <w:t>Компетенций (1,2)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26CD" w:rsidRPr="00462583" w:rsidRDefault="006A26CD" w:rsidP="006A26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FA6">
              <w:rPr>
                <w:rFonts w:ascii="Times New Roman" w:hAnsi="Times New Roman"/>
                <w:sz w:val="24"/>
                <w:szCs w:val="24"/>
              </w:rPr>
              <w:t>Не зачтено</w:t>
            </w:r>
          </w:p>
        </w:tc>
      </w:tr>
    </w:tbl>
    <w:p w:rsidR="00994725" w:rsidRPr="00462583" w:rsidRDefault="00994725" w:rsidP="00351FA6">
      <w:pPr>
        <w:tabs>
          <w:tab w:val="left" w:pos="1100"/>
        </w:tabs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</w:p>
    <w:sectPr w:rsidR="00994725" w:rsidRPr="00462583" w:rsidSect="00777C2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0A82"/>
    <w:multiLevelType w:val="hybridMultilevel"/>
    <w:tmpl w:val="950672C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261685F"/>
    <w:multiLevelType w:val="hybridMultilevel"/>
    <w:tmpl w:val="13DA0A68"/>
    <w:lvl w:ilvl="0" w:tplc="E3060B48">
      <w:start w:val="1"/>
      <w:numFmt w:val="decimal"/>
      <w:lvlText w:val="%1)"/>
      <w:lvlJc w:val="left"/>
      <w:pPr>
        <w:tabs>
          <w:tab w:val="num" w:pos="1130"/>
        </w:tabs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2">
    <w:nsid w:val="07296A2D"/>
    <w:multiLevelType w:val="multilevel"/>
    <w:tmpl w:val="0928C400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3">
    <w:nsid w:val="094A1070"/>
    <w:multiLevelType w:val="hybridMultilevel"/>
    <w:tmpl w:val="427292F8"/>
    <w:lvl w:ilvl="0" w:tplc="57BE7FF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A5D3DE3"/>
    <w:multiLevelType w:val="hybridMultilevel"/>
    <w:tmpl w:val="BCA82508"/>
    <w:lvl w:ilvl="0" w:tplc="0419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0AA51C43"/>
    <w:multiLevelType w:val="hybridMultilevel"/>
    <w:tmpl w:val="D2B27648"/>
    <w:lvl w:ilvl="0" w:tplc="A27AD1F2">
      <w:start w:val="1"/>
      <w:numFmt w:val="decimal"/>
      <w:lvlText w:val="%1)"/>
      <w:lvlJc w:val="left"/>
      <w:pPr>
        <w:tabs>
          <w:tab w:val="num" w:pos="1130"/>
        </w:tabs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6">
    <w:nsid w:val="0B155B96"/>
    <w:multiLevelType w:val="hybridMultilevel"/>
    <w:tmpl w:val="1090EA0E"/>
    <w:lvl w:ilvl="0" w:tplc="80EE93F8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0E1A348A"/>
    <w:multiLevelType w:val="hybridMultilevel"/>
    <w:tmpl w:val="31EC7380"/>
    <w:lvl w:ilvl="0" w:tplc="70248C3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0F7B045F"/>
    <w:multiLevelType w:val="hybridMultilevel"/>
    <w:tmpl w:val="ABD2298E"/>
    <w:lvl w:ilvl="0" w:tplc="58A66460">
      <w:start w:val="1"/>
      <w:numFmt w:val="decimal"/>
      <w:lvlText w:val="%1."/>
      <w:lvlJc w:val="left"/>
      <w:pPr>
        <w:tabs>
          <w:tab w:val="num" w:pos="709"/>
        </w:tabs>
        <w:ind w:left="425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C41B89"/>
    <w:multiLevelType w:val="hybridMultilevel"/>
    <w:tmpl w:val="C37AB0B2"/>
    <w:lvl w:ilvl="0" w:tplc="FAC8735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1D4E6CDF"/>
    <w:multiLevelType w:val="hybridMultilevel"/>
    <w:tmpl w:val="D69EEBCA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1D755264"/>
    <w:multiLevelType w:val="hybridMultilevel"/>
    <w:tmpl w:val="8A1E2E56"/>
    <w:lvl w:ilvl="0" w:tplc="A0E2A82E">
      <w:start w:val="6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1651E4"/>
    <w:multiLevelType w:val="hybridMultilevel"/>
    <w:tmpl w:val="FA960EB2"/>
    <w:lvl w:ilvl="0" w:tplc="04190017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E5C686FC">
      <w:start w:val="1"/>
      <w:numFmt w:val="decimal"/>
      <w:lvlText w:val="%2.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>
    <w:nsid w:val="218C20AE"/>
    <w:multiLevelType w:val="hybridMultilevel"/>
    <w:tmpl w:val="8FF06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7397CF4"/>
    <w:multiLevelType w:val="hybridMultilevel"/>
    <w:tmpl w:val="ED62845E"/>
    <w:lvl w:ilvl="0" w:tplc="FAC87354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29DB7A2D"/>
    <w:multiLevelType w:val="hybridMultilevel"/>
    <w:tmpl w:val="503A136E"/>
    <w:lvl w:ilvl="0" w:tplc="EE5A8A4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2D82199F"/>
    <w:multiLevelType w:val="hybridMultilevel"/>
    <w:tmpl w:val="E9865532"/>
    <w:lvl w:ilvl="0" w:tplc="02140A50">
      <w:start w:val="1"/>
      <w:numFmt w:val="decimal"/>
      <w:lvlText w:val="%1)"/>
      <w:lvlJc w:val="left"/>
      <w:pPr>
        <w:tabs>
          <w:tab w:val="num" w:pos="1130"/>
        </w:tabs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17">
    <w:nsid w:val="2DFD7C19"/>
    <w:multiLevelType w:val="hybridMultilevel"/>
    <w:tmpl w:val="0D5018B4"/>
    <w:lvl w:ilvl="0" w:tplc="DB666BAC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301843F0"/>
    <w:multiLevelType w:val="hybridMultilevel"/>
    <w:tmpl w:val="08FE6350"/>
    <w:lvl w:ilvl="0" w:tplc="AF70DD98">
      <w:start w:val="4"/>
      <w:numFmt w:val="bullet"/>
      <w:lvlText w:val="−"/>
      <w:lvlJc w:val="left"/>
      <w:pPr>
        <w:tabs>
          <w:tab w:val="num" w:pos="1276"/>
        </w:tabs>
        <w:ind w:left="709" w:firstLine="284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314B4B90"/>
    <w:multiLevelType w:val="hybridMultilevel"/>
    <w:tmpl w:val="506A4814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>
    <w:nsid w:val="36A813C4"/>
    <w:multiLevelType w:val="hybridMultilevel"/>
    <w:tmpl w:val="8DD8357E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>
    <w:nsid w:val="3D3266CE"/>
    <w:multiLevelType w:val="hybridMultilevel"/>
    <w:tmpl w:val="3B2A38C4"/>
    <w:lvl w:ilvl="0" w:tplc="4EDA555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3E3B242B"/>
    <w:multiLevelType w:val="hybridMultilevel"/>
    <w:tmpl w:val="993045E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417A33B3"/>
    <w:multiLevelType w:val="hybridMultilevel"/>
    <w:tmpl w:val="697C22AE"/>
    <w:lvl w:ilvl="0" w:tplc="D6D4039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4">
    <w:nsid w:val="41EB194A"/>
    <w:multiLevelType w:val="hybridMultilevel"/>
    <w:tmpl w:val="C93CA5E0"/>
    <w:lvl w:ilvl="0" w:tplc="841E01B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5">
    <w:nsid w:val="42A91E1E"/>
    <w:multiLevelType w:val="hybridMultilevel"/>
    <w:tmpl w:val="6C8A7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084B3E"/>
    <w:multiLevelType w:val="hybridMultilevel"/>
    <w:tmpl w:val="14F2E37E"/>
    <w:lvl w:ilvl="0" w:tplc="A7AE3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6463735"/>
    <w:multiLevelType w:val="hybridMultilevel"/>
    <w:tmpl w:val="43BCFA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667C36"/>
    <w:multiLevelType w:val="hybridMultilevel"/>
    <w:tmpl w:val="EC529AD6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483017EC"/>
    <w:multiLevelType w:val="hybridMultilevel"/>
    <w:tmpl w:val="BCEAFCE8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51B7311E"/>
    <w:multiLevelType w:val="hybridMultilevel"/>
    <w:tmpl w:val="8468E8BC"/>
    <w:lvl w:ilvl="0" w:tplc="659A1A5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1">
    <w:nsid w:val="53C2085F"/>
    <w:multiLevelType w:val="hybridMultilevel"/>
    <w:tmpl w:val="3CB68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8A3D35"/>
    <w:multiLevelType w:val="hybridMultilevel"/>
    <w:tmpl w:val="F76202D6"/>
    <w:lvl w:ilvl="0" w:tplc="197C2716">
      <w:start w:val="1"/>
      <w:numFmt w:val="decimal"/>
      <w:lvlText w:val="%1)"/>
      <w:lvlJc w:val="left"/>
      <w:pPr>
        <w:tabs>
          <w:tab w:val="num" w:pos="1130"/>
        </w:tabs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33">
    <w:nsid w:val="610B207B"/>
    <w:multiLevelType w:val="hybridMultilevel"/>
    <w:tmpl w:val="5128DB4C"/>
    <w:lvl w:ilvl="0" w:tplc="07B2807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4">
    <w:nsid w:val="63B60C95"/>
    <w:multiLevelType w:val="hybridMultilevel"/>
    <w:tmpl w:val="C77EADDA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651645AA"/>
    <w:multiLevelType w:val="hybridMultilevel"/>
    <w:tmpl w:val="66EE3EE6"/>
    <w:lvl w:ilvl="0" w:tplc="F0B29D7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6">
    <w:nsid w:val="65AA742E"/>
    <w:multiLevelType w:val="hybridMultilevel"/>
    <w:tmpl w:val="B23AFE42"/>
    <w:lvl w:ilvl="0" w:tplc="72A83602">
      <w:start w:val="1"/>
      <w:numFmt w:val="decimal"/>
      <w:lvlText w:val="%1."/>
      <w:lvlJc w:val="left"/>
      <w:pPr>
        <w:ind w:left="570" w:hanging="704"/>
      </w:pPr>
      <w:rPr>
        <w:rFonts w:cs="Times New Roman" w:hint="default"/>
        <w:spacing w:val="0"/>
        <w:w w:val="1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9B3E0E"/>
    <w:multiLevelType w:val="hybridMultilevel"/>
    <w:tmpl w:val="6914A7A8"/>
    <w:lvl w:ilvl="0" w:tplc="5E0C82C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8">
    <w:nsid w:val="6D564DE0"/>
    <w:multiLevelType w:val="hybridMultilevel"/>
    <w:tmpl w:val="7F5EE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D34720"/>
    <w:multiLevelType w:val="hybridMultilevel"/>
    <w:tmpl w:val="BD3400F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>
    <w:nsid w:val="778573CA"/>
    <w:multiLevelType w:val="hybridMultilevel"/>
    <w:tmpl w:val="E2404A38"/>
    <w:lvl w:ilvl="0" w:tplc="7F74E25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1">
    <w:nsid w:val="7915758F"/>
    <w:multiLevelType w:val="hybridMultilevel"/>
    <w:tmpl w:val="76C87B30"/>
    <w:lvl w:ilvl="0" w:tplc="166EE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447116"/>
    <w:multiLevelType w:val="hybridMultilevel"/>
    <w:tmpl w:val="A9941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9E92B7D"/>
    <w:multiLevelType w:val="hybridMultilevel"/>
    <w:tmpl w:val="D0500210"/>
    <w:lvl w:ilvl="0" w:tplc="E514D76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4">
    <w:nsid w:val="7A1952F7"/>
    <w:multiLevelType w:val="hybridMultilevel"/>
    <w:tmpl w:val="33E4046A"/>
    <w:lvl w:ilvl="0" w:tplc="73C60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2"/>
  </w:num>
  <w:num w:numId="2">
    <w:abstractNumId w:val="11"/>
  </w:num>
  <w:num w:numId="3">
    <w:abstractNumId w:val="31"/>
  </w:num>
  <w:num w:numId="4">
    <w:abstractNumId w:val="28"/>
  </w:num>
  <w:num w:numId="5">
    <w:abstractNumId w:val="20"/>
  </w:num>
  <w:num w:numId="6">
    <w:abstractNumId w:val="16"/>
  </w:num>
  <w:num w:numId="7">
    <w:abstractNumId w:val="19"/>
  </w:num>
  <w:num w:numId="8">
    <w:abstractNumId w:val="9"/>
  </w:num>
  <w:num w:numId="9">
    <w:abstractNumId w:val="14"/>
  </w:num>
  <w:num w:numId="10">
    <w:abstractNumId w:val="5"/>
  </w:num>
  <w:num w:numId="11">
    <w:abstractNumId w:val="1"/>
  </w:num>
  <w:num w:numId="12">
    <w:abstractNumId w:val="32"/>
  </w:num>
  <w:num w:numId="13">
    <w:abstractNumId w:val="4"/>
  </w:num>
  <w:num w:numId="14">
    <w:abstractNumId w:val="12"/>
  </w:num>
  <w:num w:numId="15">
    <w:abstractNumId w:val="18"/>
  </w:num>
  <w:num w:numId="16">
    <w:abstractNumId w:val="43"/>
  </w:num>
  <w:num w:numId="17">
    <w:abstractNumId w:val="24"/>
  </w:num>
  <w:num w:numId="18">
    <w:abstractNumId w:val="27"/>
  </w:num>
  <w:num w:numId="19">
    <w:abstractNumId w:val="40"/>
  </w:num>
  <w:num w:numId="20">
    <w:abstractNumId w:val="6"/>
  </w:num>
  <w:num w:numId="21">
    <w:abstractNumId w:val="37"/>
  </w:num>
  <w:num w:numId="22">
    <w:abstractNumId w:val="23"/>
  </w:num>
  <w:num w:numId="23">
    <w:abstractNumId w:val="33"/>
  </w:num>
  <w:num w:numId="24">
    <w:abstractNumId w:val="21"/>
  </w:num>
  <w:num w:numId="25">
    <w:abstractNumId w:val="15"/>
  </w:num>
  <w:num w:numId="26">
    <w:abstractNumId w:val="30"/>
  </w:num>
  <w:num w:numId="27">
    <w:abstractNumId w:val="35"/>
  </w:num>
  <w:num w:numId="28">
    <w:abstractNumId w:val="38"/>
  </w:num>
  <w:num w:numId="29">
    <w:abstractNumId w:val="8"/>
  </w:num>
  <w:num w:numId="30">
    <w:abstractNumId w:val="17"/>
  </w:num>
  <w:num w:numId="31">
    <w:abstractNumId w:val="7"/>
  </w:num>
  <w:num w:numId="32">
    <w:abstractNumId w:val="3"/>
  </w:num>
  <w:num w:numId="33">
    <w:abstractNumId w:val="22"/>
  </w:num>
  <w:num w:numId="34">
    <w:abstractNumId w:val="34"/>
  </w:num>
  <w:num w:numId="35">
    <w:abstractNumId w:val="0"/>
  </w:num>
  <w:num w:numId="36">
    <w:abstractNumId w:val="39"/>
  </w:num>
  <w:num w:numId="37">
    <w:abstractNumId w:val="29"/>
  </w:num>
  <w:num w:numId="38">
    <w:abstractNumId w:val="10"/>
  </w:num>
  <w:num w:numId="39">
    <w:abstractNumId w:val="2"/>
  </w:num>
  <w:num w:numId="40">
    <w:abstractNumId w:val="26"/>
  </w:num>
  <w:num w:numId="41">
    <w:abstractNumId w:val="25"/>
  </w:num>
  <w:num w:numId="42">
    <w:abstractNumId w:val="36"/>
  </w:num>
  <w:num w:numId="43">
    <w:abstractNumId w:val="41"/>
  </w:num>
  <w:num w:numId="44">
    <w:abstractNumId w:val="13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AA4"/>
    <w:rsid w:val="000071FA"/>
    <w:rsid w:val="000105E2"/>
    <w:rsid w:val="00025A82"/>
    <w:rsid w:val="00030A54"/>
    <w:rsid w:val="00031CBC"/>
    <w:rsid w:val="00032661"/>
    <w:rsid w:val="00036B27"/>
    <w:rsid w:val="00037909"/>
    <w:rsid w:val="00042840"/>
    <w:rsid w:val="00045FB1"/>
    <w:rsid w:val="00046A8A"/>
    <w:rsid w:val="00083451"/>
    <w:rsid w:val="0008536B"/>
    <w:rsid w:val="0009451C"/>
    <w:rsid w:val="000A6064"/>
    <w:rsid w:val="000C3CBD"/>
    <w:rsid w:val="000D240B"/>
    <w:rsid w:val="000D6583"/>
    <w:rsid w:val="000D6AAD"/>
    <w:rsid w:val="001017CD"/>
    <w:rsid w:val="001212F1"/>
    <w:rsid w:val="001356ED"/>
    <w:rsid w:val="00152577"/>
    <w:rsid w:val="00152D79"/>
    <w:rsid w:val="0016501E"/>
    <w:rsid w:val="001732BA"/>
    <w:rsid w:val="00191262"/>
    <w:rsid w:val="001B11CD"/>
    <w:rsid w:val="001B5BE8"/>
    <w:rsid w:val="001C7421"/>
    <w:rsid w:val="001C765F"/>
    <w:rsid w:val="001E10DB"/>
    <w:rsid w:val="001F3F2A"/>
    <w:rsid w:val="001F62D6"/>
    <w:rsid w:val="002103BC"/>
    <w:rsid w:val="002145EE"/>
    <w:rsid w:val="00232DC0"/>
    <w:rsid w:val="00241F8D"/>
    <w:rsid w:val="002458EC"/>
    <w:rsid w:val="00246647"/>
    <w:rsid w:val="002516D8"/>
    <w:rsid w:val="0025399C"/>
    <w:rsid w:val="00254237"/>
    <w:rsid w:val="00262E77"/>
    <w:rsid w:val="002648DF"/>
    <w:rsid w:val="00273FBC"/>
    <w:rsid w:val="002767F7"/>
    <w:rsid w:val="00282C7A"/>
    <w:rsid w:val="00296FB1"/>
    <w:rsid w:val="002A56F6"/>
    <w:rsid w:val="002C472E"/>
    <w:rsid w:val="002E49B0"/>
    <w:rsid w:val="002F34A2"/>
    <w:rsid w:val="002F53C9"/>
    <w:rsid w:val="00311FD7"/>
    <w:rsid w:val="00337A8E"/>
    <w:rsid w:val="003515FC"/>
    <w:rsid w:val="00351FA6"/>
    <w:rsid w:val="00364381"/>
    <w:rsid w:val="00383D9E"/>
    <w:rsid w:val="003847CD"/>
    <w:rsid w:val="00385A3E"/>
    <w:rsid w:val="00386AA4"/>
    <w:rsid w:val="00391209"/>
    <w:rsid w:val="003A4F24"/>
    <w:rsid w:val="003D1727"/>
    <w:rsid w:val="003E15B5"/>
    <w:rsid w:val="00402118"/>
    <w:rsid w:val="00422B3D"/>
    <w:rsid w:val="0042608F"/>
    <w:rsid w:val="004619D9"/>
    <w:rsid w:val="00465320"/>
    <w:rsid w:val="00466D67"/>
    <w:rsid w:val="00470105"/>
    <w:rsid w:val="004B1083"/>
    <w:rsid w:val="004B613C"/>
    <w:rsid w:val="004C0987"/>
    <w:rsid w:val="004D360E"/>
    <w:rsid w:val="004F414D"/>
    <w:rsid w:val="0052659B"/>
    <w:rsid w:val="00561F5D"/>
    <w:rsid w:val="00564D18"/>
    <w:rsid w:val="00577835"/>
    <w:rsid w:val="005B6B8F"/>
    <w:rsid w:val="005C56E2"/>
    <w:rsid w:val="00600A94"/>
    <w:rsid w:val="00602BCE"/>
    <w:rsid w:val="006247F4"/>
    <w:rsid w:val="00653E55"/>
    <w:rsid w:val="00675A5F"/>
    <w:rsid w:val="00690192"/>
    <w:rsid w:val="006A26CD"/>
    <w:rsid w:val="006B1269"/>
    <w:rsid w:val="006B1DC7"/>
    <w:rsid w:val="006C3AC4"/>
    <w:rsid w:val="006E4681"/>
    <w:rsid w:val="006E4CA7"/>
    <w:rsid w:val="006F45F2"/>
    <w:rsid w:val="00724822"/>
    <w:rsid w:val="00725AA6"/>
    <w:rsid w:val="007274A6"/>
    <w:rsid w:val="00744A2D"/>
    <w:rsid w:val="00777C2B"/>
    <w:rsid w:val="0078772C"/>
    <w:rsid w:val="007B1C3C"/>
    <w:rsid w:val="007B4A8C"/>
    <w:rsid w:val="007B5097"/>
    <w:rsid w:val="007C1359"/>
    <w:rsid w:val="007C7389"/>
    <w:rsid w:val="007E4932"/>
    <w:rsid w:val="00800856"/>
    <w:rsid w:val="00813A70"/>
    <w:rsid w:val="008177E3"/>
    <w:rsid w:val="0083177F"/>
    <w:rsid w:val="00844399"/>
    <w:rsid w:val="00883D5B"/>
    <w:rsid w:val="008946D3"/>
    <w:rsid w:val="008C0AF8"/>
    <w:rsid w:val="008C0D19"/>
    <w:rsid w:val="008D5485"/>
    <w:rsid w:val="008E535E"/>
    <w:rsid w:val="008E7771"/>
    <w:rsid w:val="00904829"/>
    <w:rsid w:val="009679B3"/>
    <w:rsid w:val="009731F1"/>
    <w:rsid w:val="009737EB"/>
    <w:rsid w:val="009738BB"/>
    <w:rsid w:val="00980E21"/>
    <w:rsid w:val="00994725"/>
    <w:rsid w:val="009A5A52"/>
    <w:rsid w:val="009C1E06"/>
    <w:rsid w:val="009C5FB8"/>
    <w:rsid w:val="009C7EC5"/>
    <w:rsid w:val="009D2718"/>
    <w:rsid w:val="009D7753"/>
    <w:rsid w:val="009E15FE"/>
    <w:rsid w:val="009E75E1"/>
    <w:rsid w:val="00A30E83"/>
    <w:rsid w:val="00A3663E"/>
    <w:rsid w:val="00A55B45"/>
    <w:rsid w:val="00A774B0"/>
    <w:rsid w:val="00A81051"/>
    <w:rsid w:val="00A90C6E"/>
    <w:rsid w:val="00A96D40"/>
    <w:rsid w:val="00AA6A3C"/>
    <w:rsid w:val="00AB324D"/>
    <w:rsid w:val="00AC0F4D"/>
    <w:rsid w:val="00AC48A5"/>
    <w:rsid w:val="00AD32CD"/>
    <w:rsid w:val="00AD7A3C"/>
    <w:rsid w:val="00AE2F93"/>
    <w:rsid w:val="00B0117F"/>
    <w:rsid w:val="00B1311A"/>
    <w:rsid w:val="00B216F2"/>
    <w:rsid w:val="00B3130A"/>
    <w:rsid w:val="00B534BB"/>
    <w:rsid w:val="00B53D30"/>
    <w:rsid w:val="00B63EA0"/>
    <w:rsid w:val="00B70DB6"/>
    <w:rsid w:val="00BB7B44"/>
    <w:rsid w:val="00C02457"/>
    <w:rsid w:val="00C4105D"/>
    <w:rsid w:val="00C818DA"/>
    <w:rsid w:val="00C84FD8"/>
    <w:rsid w:val="00C8676F"/>
    <w:rsid w:val="00CB4E13"/>
    <w:rsid w:val="00CE1921"/>
    <w:rsid w:val="00CE4801"/>
    <w:rsid w:val="00CE5930"/>
    <w:rsid w:val="00D3045D"/>
    <w:rsid w:val="00D341A8"/>
    <w:rsid w:val="00D359FC"/>
    <w:rsid w:val="00D431F8"/>
    <w:rsid w:val="00D65EEB"/>
    <w:rsid w:val="00D84ADA"/>
    <w:rsid w:val="00D85D33"/>
    <w:rsid w:val="00DD6FA4"/>
    <w:rsid w:val="00DF2CCF"/>
    <w:rsid w:val="00DF7A67"/>
    <w:rsid w:val="00E15F35"/>
    <w:rsid w:val="00E26AA4"/>
    <w:rsid w:val="00E35027"/>
    <w:rsid w:val="00E52D32"/>
    <w:rsid w:val="00E54B1E"/>
    <w:rsid w:val="00E579F1"/>
    <w:rsid w:val="00E6466B"/>
    <w:rsid w:val="00E8111C"/>
    <w:rsid w:val="00E926B6"/>
    <w:rsid w:val="00EB1FE6"/>
    <w:rsid w:val="00EC6C5C"/>
    <w:rsid w:val="00ED6AC4"/>
    <w:rsid w:val="00EE0D7A"/>
    <w:rsid w:val="00EE4EFC"/>
    <w:rsid w:val="00EE6370"/>
    <w:rsid w:val="00F0675A"/>
    <w:rsid w:val="00F10341"/>
    <w:rsid w:val="00F64F56"/>
    <w:rsid w:val="00F772DB"/>
    <w:rsid w:val="00F90AE9"/>
    <w:rsid w:val="00F90F17"/>
    <w:rsid w:val="00F9233D"/>
    <w:rsid w:val="00FC3034"/>
    <w:rsid w:val="00FD7169"/>
    <w:rsid w:val="00FE50FB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A4"/>
    <w:pPr>
      <w:spacing w:after="200" w:line="276" w:lineRule="auto"/>
    </w:pPr>
    <w:rPr>
      <w:rFonts w:ascii="Calibri" w:hAnsi="Calibri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86AA4"/>
    <w:pPr>
      <w:ind w:left="720"/>
      <w:contextualSpacing/>
    </w:pPr>
  </w:style>
  <w:style w:type="paragraph" w:styleId="a4">
    <w:name w:val="No Spacing"/>
    <w:qFormat/>
    <w:rsid w:val="00386AA4"/>
    <w:pPr>
      <w:suppressAutoHyphens/>
      <w:jc w:val="both"/>
    </w:pPr>
    <w:rPr>
      <w:rFonts w:cs="Calibri"/>
      <w:sz w:val="24"/>
      <w:szCs w:val="22"/>
      <w:lang w:val="ru-RU" w:eastAsia="ar-SA"/>
    </w:rPr>
  </w:style>
  <w:style w:type="paragraph" w:customStyle="1" w:styleId="1">
    <w:name w:val="Без интервала1"/>
    <w:rsid w:val="00386AA4"/>
    <w:pPr>
      <w:suppressAutoHyphens/>
    </w:pPr>
    <w:rPr>
      <w:sz w:val="24"/>
      <w:szCs w:val="24"/>
      <w:lang w:val="ru-RU" w:eastAsia="ar-SA"/>
    </w:rPr>
  </w:style>
  <w:style w:type="paragraph" w:customStyle="1" w:styleId="2">
    <w:name w:val="Без интервала2"/>
    <w:rsid w:val="00386AA4"/>
    <w:pPr>
      <w:suppressAutoHyphens/>
      <w:jc w:val="both"/>
    </w:pPr>
    <w:rPr>
      <w:rFonts w:eastAsia="Calibri" w:cs="Calibri"/>
      <w:sz w:val="24"/>
      <w:szCs w:val="22"/>
      <w:lang w:val="ru-RU" w:eastAsia="ar-SA"/>
    </w:rPr>
  </w:style>
  <w:style w:type="paragraph" w:customStyle="1" w:styleId="Style3">
    <w:name w:val="Style3"/>
    <w:basedOn w:val="a"/>
    <w:rsid w:val="009D27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 Indent"/>
    <w:basedOn w:val="a"/>
    <w:rsid w:val="009D2718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paragraph" w:styleId="3">
    <w:name w:val="Body Text Indent 3"/>
    <w:basedOn w:val="a"/>
    <w:rsid w:val="009D271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20">
    <w:name w:val="Body Text 2"/>
    <w:basedOn w:val="a"/>
    <w:rsid w:val="009D2718"/>
    <w:pPr>
      <w:spacing w:after="120" w:line="480" w:lineRule="auto"/>
    </w:pPr>
    <w:rPr>
      <w:rFonts w:ascii="Times New Roman" w:hAnsi="Times New Roman"/>
      <w:sz w:val="20"/>
      <w:szCs w:val="20"/>
    </w:rPr>
  </w:style>
  <w:style w:type="paragraph" w:styleId="21">
    <w:name w:val="Body Text Indent 2"/>
    <w:basedOn w:val="a"/>
    <w:rsid w:val="009D2718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31">
    <w:name w:val="Основной текст с отступом 31"/>
    <w:basedOn w:val="a"/>
    <w:rsid w:val="00262E77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styleId="a6">
    <w:name w:val="Hyperlink"/>
    <w:unhideWhenUsed/>
    <w:rsid w:val="009737EB"/>
    <w:rPr>
      <w:color w:val="0000FF"/>
      <w:u w:val="single"/>
    </w:rPr>
  </w:style>
  <w:style w:type="character" w:styleId="a7">
    <w:name w:val="FollowedHyperlink"/>
    <w:rsid w:val="00254237"/>
    <w:rPr>
      <w:color w:val="800080"/>
      <w:u w:val="single"/>
    </w:rPr>
  </w:style>
  <w:style w:type="paragraph" w:customStyle="1" w:styleId="10">
    <w:name w:val="Абзац списка1"/>
    <w:basedOn w:val="a"/>
    <w:rsid w:val="00BB7B44"/>
    <w:pPr>
      <w:ind w:left="720"/>
      <w:contextualSpacing/>
    </w:pPr>
    <w:rPr>
      <w:rFonts w:eastAsia="Calibri"/>
    </w:rPr>
  </w:style>
  <w:style w:type="paragraph" w:styleId="a8">
    <w:name w:val="Normal (Web)"/>
    <w:basedOn w:val="a"/>
    <w:rsid w:val="00CB4E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ody Text"/>
    <w:basedOn w:val="a"/>
    <w:link w:val="aa"/>
    <w:rsid w:val="001017CD"/>
    <w:pPr>
      <w:spacing w:after="0" w:line="360" w:lineRule="auto"/>
      <w:ind w:firstLine="709"/>
      <w:jc w:val="both"/>
    </w:pPr>
    <w:rPr>
      <w:rFonts w:ascii="Times New Roman" w:eastAsia="Calibri" w:hAnsi="Times New Roman"/>
      <w:color w:val="000000"/>
      <w:sz w:val="28"/>
      <w:szCs w:val="28"/>
      <w:lang w:eastAsia="en-US"/>
    </w:rPr>
  </w:style>
  <w:style w:type="character" w:customStyle="1" w:styleId="aa">
    <w:name w:val="Основной текст Знак"/>
    <w:link w:val="a9"/>
    <w:locked/>
    <w:rsid w:val="001017CD"/>
    <w:rPr>
      <w:rFonts w:eastAsia="Calibri"/>
      <w:color w:val="000000"/>
      <w:sz w:val="28"/>
      <w:szCs w:val="28"/>
      <w:lang w:val="ru-RU" w:eastAsia="en-US" w:bidi="ar-SA"/>
    </w:rPr>
  </w:style>
  <w:style w:type="character" w:styleId="HTML">
    <w:name w:val="HTML Cite"/>
    <w:rsid w:val="0099472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A4"/>
    <w:pPr>
      <w:spacing w:after="200" w:line="276" w:lineRule="auto"/>
    </w:pPr>
    <w:rPr>
      <w:rFonts w:ascii="Calibri" w:hAnsi="Calibri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86AA4"/>
    <w:pPr>
      <w:ind w:left="720"/>
      <w:contextualSpacing/>
    </w:pPr>
  </w:style>
  <w:style w:type="paragraph" w:styleId="a4">
    <w:name w:val="No Spacing"/>
    <w:qFormat/>
    <w:rsid w:val="00386AA4"/>
    <w:pPr>
      <w:suppressAutoHyphens/>
      <w:jc w:val="both"/>
    </w:pPr>
    <w:rPr>
      <w:rFonts w:cs="Calibri"/>
      <w:sz w:val="24"/>
      <w:szCs w:val="22"/>
      <w:lang w:val="ru-RU" w:eastAsia="ar-SA"/>
    </w:rPr>
  </w:style>
  <w:style w:type="paragraph" w:customStyle="1" w:styleId="1">
    <w:name w:val="Без интервала1"/>
    <w:rsid w:val="00386AA4"/>
    <w:pPr>
      <w:suppressAutoHyphens/>
    </w:pPr>
    <w:rPr>
      <w:sz w:val="24"/>
      <w:szCs w:val="24"/>
      <w:lang w:val="ru-RU" w:eastAsia="ar-SA"/>
    </w:rPr>
  </w:style>
  <w:style w:type="paragraph" w:customStyle="1" w:styleId="2">
    <w:name w:val="Без интервала2"/>
    <w:rsid w:val="00386AA4"/>
    <w:pPr>
      <w:suppressAutoHyphens/>
      <w:jc w:val="both"/>
    </w:pPr>
    <w:rPr>
      <w:rFonts w:eastAsia="Calibri" w:cs="Calibri"/>
      <w:sz w:val="24"/>
      <w:szCs w:val="22"/>
      <w:lang w:val="ru-RU" w:eastAsia="ar-SA"/>
    </w:rPr>
  </w:style>
  <w:style w:type="paragraph" w:customStyle="1" w:styleId="Style3">
    <w:name w:val="Style3"/>
    <w:basedOn w:val="a"/>
    <w:rsid w:val="009D27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 Indent"/>
    <w:basedOn w:val="a"/>
    <w:rsid w:val="009D2718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paragraph" w:styleId="3">
    <w:name w:val="Body Text Indent 3"/>
    <w:basedOn w:val="a"/>
    <w:rsid w:val="009D271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20">
    <w:name w:val="Body Text 2"/>
    <w:basedOn w:val="a"/>
    <w:rsid w:val="009D2718"/>
    <w:pPr>
      <w:spacing w:after="120" w:line="480" w:lineRule="auto"/>
    </w:pPr>
    <w:rPr>
      <w:rFonts w:ascii="Times New Roman" w:hAnsi="Times New Roman"/>
      <w:sz w:val="20"/>
      <w:szCs w:val="20"/>
    </w:rPr>
  </w:style>
  <w:style w:type="paragraph" w:styleId="21">
    <w:name w:val="Body Text Indent 2"/>
    <w:basedOn w:val="a"/>
    <w:rsid w:val="009D2718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31">
    <w:name w:val="Основной текст с отступом 31"/>
    <w:basedOn w:val="a"/>
    <w:rsid w:val="00262E77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styleId="a6">
    <w:name w:val="Hyperlink"/>
    <w:unhideWhenUsed/>
    <w:rsid w:val="009737EB"/>
    <w:rPr>
      <w:color w:val="0000FF"/>
      <w:u w:val="single"/>
    </w:rPr>
  </w:style>
  <w:style w:type="character" w:styleId="a7">
    <w:name w:val="FollowedHyperlink"/>
    <w:rsid w:val="00254237"/>
    <w:rPr>
      <w:color w:val="800080"/>
      <w:u w:val="single"/>
    </w:rPr>
  </w:style>
  <w:style w:type="paragraph" w:customStyle="1" w:styleId="10">
    <w:name w:val="Абзац списка1"/>
    <w:basedOn w:val="a"/>
    <w:rsid w:val="00BB7B44"/>
    <w:pPr>
      <w:ind w:left="720"/>
      <w:contextualSpacing/>
    </w:pPr>
    <w:rPr>
      <w:rFonts w:eastAsia="Calibri"/>
    </w:rPr>
  </w:style>
  <w:style w:type="paragraph" w:styleId="a8">
    <w:name w:val="Normal (Web)"/>
    <w:basedOn w:val="a"/>
    <w:rsid w:val="00CB4E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ody Text"/>
    <w:basedOn w:val="a"/>
    <w:link w:val="aa"/>
    <w:rsid w:val="001017CD"/>
    <w:pPr>
      <w:spacing w:after="0" w:line="360" w:lineRule="auto"/>
      <w:ind w:firstLine="709"/>
      <w:jc w:val="both"/>
    </w:pPr>
    <w:rPr>
      <w:rFonts w:ascii="Times New Roman" w:eastAsia="Calibri" w:hAnsi="Times New Roman"/>
      <w:color w:val="000000"/>
      <w:sz w:val="28"/>
      <w:szCs w:val="28"/>
      <w:lang w:eastAsia="en-US"/>
    </w:rPr>
  </w:style>
  <w:style w:type="character" w:customStyle="1" w:styleId="aa">
    <w:name w:val="Основной текст Знак"/>
    <w:link w:val="a9"/>
    <w:locked/>
    <w:rsid w:val="001017CD"/>
    <w:rPr>
      <w:rFonts w:eastAsia="Calibri"/>
      <w:color w:val="000000"/>
      <w:sz w:val="28"/>
      <w:szCs w:val="28"/>
      <w:lang w:val="ru-RU" w:eastAsia="en-US" w:bidi="ar-SA"/>
    </w:rPr>
  </w:style>
  <w:style w:type="character" w:styleId="HTML">
    <w:name w:val="HTML Cite"/>
    <w:rsid w:val="009947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17347-F7D4-41C1-8C98-29475C842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6867</Words>
  <Characters>39144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НАУЧНОЕ БЮДЖЕТНОЕ УЧРЕЖДЕНИЕ</vt:lpstr>
    </vt:vector>
  </TitlesOfParts>
  <Company>MoBIL GROUP</Company>
  <LinksUpToDate>false</LinksUpToDate>
  <CharactersWithSpaces>45920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НАУЧНОЕ БЮДЖЕТНОЕ УЧРЕЖДЕНИЕ</dc:title>
  <dc:creator>Мельникова</dc:creator>
  <cp:lastModifiedBy>LeysanAZ</cp:lastModifiedBy>
  <cp:revision>2</cp:revision>
  <dcterms:created xsi:type="dcterms:W3CDTF">2023-08-28T10:53:00Z</dcterms:created>
  <dcterms:modified xsi:type="dcterms:W3CDTF">2023-08-28T10:53:00Z</dcterms:modified>
</cp:coreProperties>
</file>